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3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4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6.xml" ContentType="application/vnd.openxmlformats-officedocument.themeOverride+xml"/>
  <Override PartName="/word/drawings/drawing1.xml" ContentType="application/vnd.openxmlformats-officedocument.drawingml.chartshapes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0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097" w:rsidRDefault="00313097" w:rsidP="00313097">
      <w:pPr>
        <w:tabs>
          <w:tab w:val="center" w:pos="2929"/>
        </w:tabs>
        <w:jc w:val="center"/>
        <w:rPr>
          <w:rFonts w:ascii="Garamond" w:hAnsi="Garamond" w:cs="Tahoma"/>
          <w:b/>
          <w:color w:val="000000"/>
          <w:sz w:val="80"/>
          <w:szCs w:val="80"/>
        </w:rPr>
      </w:pPr>
      <w:r w:rsidRPr="005704EB">
        <w:rPr>
          <w:noProof/>
          <w:sz w:val="16"/>
          <w:szCs w:val="16"/>
          <w:lang w:val="en-US"/>
        </w:rPr>
        <w:drawing>
          <wp:anchor distT="0" distB="0" distL="114300" distR="114300" simplePos="0" relativeHeight="251763712" behindDoc="0" locked="0" layoutInCell="1" allowOverlap="1" wp14:anchorId="61ED9BB6" wp14:editId="737B8BF3">
            <wp:simplePos x="0" y="0"/>
            <wp:positionH relativeFrom="column">
              <wp:posOffset>351692</wp:posOffset>
            </wp:positionH>
            <wp:positionV relativeFrom="paragraph">
              <wp:posOffset>77</wp:posOffset>
            </wp:positionV>
            <wp:extent cx="4949825" cy="1181100"/>
            <wp:effectExtent l="0" t="0" r="3175" b="0"/>
            <wp:wrapSquare wrapText="bothSides"/>
            <wp:docPr id="85" name="Picture 85" descr="Image result for ondo sta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Image result for ondo state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8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097" w:rsidRDefault="00313097" w:rsidP="00313097">
      <w:pPr>
        <w:tabs>
          <w:tab w:val="center" w:pos="2929"/>
        </w:tabs>
        <w:jc w:val="center"/>
        <w:rPr>
          <w:rFonts w:ascii="Garamond" w:hAnsi="Garamond" w:cs="Tahoma"/>
          <w:b/>
          <w:color w:val="000000"/>
          <w:sz w:val="80"/>
          <w:szCs w:val="80"/>
        </w:rPr>
      </w:pPr>
    </w:p>
    <w:p w:rsidR="00313097" w:rsidRPr="00976407" w:rsidRDefault="00313097" w:rsidP="00313097">
      <w:pPr>
        <w:tabs>
          <w:tab w:val="center" w:pos="2929"/>
        </w:tabs>
        <w:jc w:val="center"/>
        <w:rPr>
          <w:rFonts w:ascii="Garamond" w:hAnsi="Garamond" w:cs="Tahoma"/>
          <w:b/>
          <w:sz w:val="80"/>
          <w:szCs w:val="80"/>
        </w:rPr>
      </w:pPr>
      <w:r>
        <w:rPr>
          <w:rFonts w:ascii="Garamond" w:hAnsi="Garamond" w:cs="Tahoma"/>
          <w:b/>
          <w:color w:val="000000"/>
          <w:sz w:val="80"/>
          <w:szCs w:val="80"/>
        </w:rPr>
        <w:t xml:space="preserve">2019 THIRD QUARTER  </w:t>
      </w:r>
      <w:r w:rsidRPr="00976407">
        <w:rPr>
          <w:rFonts w:ascii="Garamond" w:hAnsi="Garamond" w:cs="Tahoma"/>
          <w:b/>
          <w:color w:val="000000"/>
          <w:sz w:val="80"/>
          <w:szCs w:val="80"/>
        </w:rPr>
        <w:t>BUDGET APPRAISAL</w:t>
      </w:r>
    </w:p>
    <w:p w:rsidR="00313097" w:rsidRPr="00422BBB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313097" w:rsidRPr="00422BBB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  <w:r w:rsidRPr="00422BBB">
        <w:rPr>
          <w:rFonts w:ascii="Garamond" w:hAnsi="Garamond" w:cs="Tahoma"/>
          <w:b/>
          <w:bCs/>
          <w:color w:val="000000"/>
          <w:sz w:val="40"/>
          <w:szCs w:val="40"/>
        </w:rPr>
        <w:t>BY</w:t>
      </w:r>
    </w:p>
    <w:p w:rsidR="00313097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313097" w:rsidRPr="00422BBB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313097" w:rsidRPr="00422BBB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  <w:r w:rsidRPr="00422BBB">
        <w:rPr>
          <w:rFonts w:ascii="Garamond" w:hAnsi="Garamond" w:cs="Tahoma"/>
          <w:b/>
          <w:bCs/>
          <w:color w:val="000000"/>
          <w:sz w:val="40"/>
          <w:szCs w:val="40"/>
        </w:rPr>
        <w:t>MONI</w:t>
      </w:r>
      <w:r>
        <w:rPr>
          <w:rFonts w:ascii="Garamond" w:hAnsi="Garamond" w:cs="Tahoma"/>
          <w:b/>
          <w:bCs/>
          <w:color w:val="000000"/>
          <w:sz w:val="40"/>
          <w:szCs w:val="40"/>
        </w:rPr>
        <w:t>TORING &amp; EVALUATION DEPARTMENT,</w:t>
      </w:r>
    </w:p>
    <w:p w:rsidR="00313097" w:rsidRPr="00422BBB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313097" w:rsidRPr="00422BBB" w:rsidRDefault="00313097" w:rsidP="00313097">
      <w:pPr>
        <w:jc w:val="center"/>
        <w:rPr>
          <w:rFonts w:ascii="Garamond" w:hAnsi="Garamond" w:cs="Tahoma"/>
          <w:b/>
          <w:bCs/>
          <w:color w:val="000000"/>
          <w:sz w:val="40"/>
          <w:szCs w:val="40"/>
        </w:rPr>
      </w:pPr>
      <w:r w:rsidRPr="00422BBB">
        <w:rPr>
          <w:rFonts w:ascii="Garamond" w:hAnsi="Garamond" w:cs="Tahoma"/>
          <w:b/>
          <w:bCs/>
          <w:color w:val="000000"/>
          <w:sz w:val="40"/>
          <w:szCs w:val="40"/>
        </w:rPr>
        <w:t>MINISTRY OF ECONOMIC PLANNING &amp; BUDGET</w:t>
      </w:r>
    </w:p>
    <w:p w:rsidR="00313097" w:rsidRDefault="00313097" w:rsidP="00313097">
      <w:pPr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313097" w:rsidRDefault="00313097" w:rsidP="00313097">
      <w:pPr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313097" w:rsidRDefault="00313097" w:rsidP="00313097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  <w:r>
        <w:rPr>
          <w:rFonts w:ascii="Garamond" w:hAnsi="Garamond" w:cs="Tahoma"/>
          <w:b/>
          <w:bCs/>
          <w:color w:val="000000"/>
          <w:sz w:val="40"/>
          <w:szCs w:val="40"/>
        </w:rPr>
        <w:t xml:space="preserve">         October, 2019</w:t>
      </w: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jc w:val="center"/>
        <w:rPr>
          <w:rFonts w:ascii="Tahoma" w:hAnsi="Tahoma" w:cs="Tahoma"/>
          <w:b/>
          <w:sz w:val="28"/>
          <w:szCs w:val="28"/>
        </w:rPr>
      </w:pPr>
      <w:r w:rsidRPr="0043571F">
        <w:rPr>
          <w:rFonts w:ascii="Tahoma" w:hAnsi="Tahoma" w:cs="Tahoma"/>
          <w:b/>
          <w:sz w:val="28"/>
          <w:szCs w:val="28"/>
        </w:rPr>
        <w:lastRenderedPageBreak/>
        <w:t>TABLE OF CONTENTS</w:t>
      </w:r>
    </w:p>
    <w:p w:rsidR="00313097" w:rsidRPr="00B47F88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 w:rsidRPr="00B47F88">
        <w:rPr>
          <w:rFonts w:ascii="Tahoma" w:hAnsi="Tahoma" w:cs="Tahoma"/>
          <w:sz w:val="28"/>
          <w:szCs w:val="28"/>
        </w:rPr>
        <w:t>Title Page</w:t>
      </w:r>
      <w:r>
        <w:rPr>
          <w:rFonts w:ascii="Tahoma" w:hAnsi="Tahoma" w:cs="Tahoma"/>
          <w:sz w:val="28"/>
          <w:szCs w:val="28"/>
        </w:rPr>
        <w:t>……………………………...........................</w:t>
      </w:r>
      <w:r w:rsidR="00286ADF">
        <w:rPr>
          <w:rFonts w:ascii="Tahoma" w:hAnsi="Tahoma" w:cs="Tahoma"/>
          <w:sz w:val="28"/>
          <w:szCs w:val="28"/>
        </w:rPr>
        <w:t>...............................1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Table of Content</w:t>
      </w:r>
      <w:r w:rsidR="00286ADF">
        <w:rPr>
          <w:rFonts w:ascii="Tahoma" w:hAnsi="Tahoma" w:cs="Tahoma"/>
          <w:sz w:val="28"/>
          <w:szCs w:val="28"/>
        </w:rPr>
        <w:t>s…………………………………………………………………….……2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List of Tables………</w:t>
      </w:r>
      <w:r w:rsidR="00286ADF">
        <w:rPr>
          <w:rFonts w:ascii="Tahoma" w:hAnsi="Tahoma" w:cs="Tahoma"/>
          <w:sz w:val="28"/>
          <w:szCs w:val="28"/>
        </w:rPr>
        <w:t>……….……………………………………………………………….3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List of Figures…</w:t>
      </w:r>
      <w:r w:rsidR="00286ADF">
        <w:rPr>
          <w:rFonts w:ascii="Tahoma" w:hAnsi="Tahoma" w:cs="Tahoma"/>
          <w:sz w:val="28"/>
          <w:szCs w:val="28"/>
        </w:rPr>
        <w:t>………………………………………………………………………….…4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Foreword…….…</w:t>
      </w:r>
      <w:r w:rsidR="00286ADF">
        <w:rPr>
          <w:rFonts w:ascii="Tahoma" w:hAnsi="Tahoma" w:cs="Tahoma"/>
          <w:sz w:val="28"/>
          <w:szCs w:val="28"/>
        </w:rPr>
        <w:t>…………………………………………………………………………….6</w:t>
      </w:r>
    </w:p>
    <w:p w:rsidR="00313097" w:rsidRPr="00B47F88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Preface…………………………………………</w:t>
      </w:r>
      <w:r w:rsidR="00286ADF">
        <w:rPr>
          <w:rFonts w:ascii="Tahoma" w:hAnsi="Tahoma" w:cs="Tahoma"/>
          <w:sz w:val="28"/>
          <w:szCs w:val="28"/>
        </w:rPr>
        <w:t>……………………………..................7</w:t>
      </w:r>
    </w:p>
    <w:p w:rsidR="00313097" w:rsidRDefault="00313097" w:rsidP="00313097">
      <w:pPr>
        <w:pStyle w:val="NoSpacing"/>
        <w:tabs>
          <w:tab w:val="left" w:pos="142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Executive Summary…</w:t>
      </w:r>
      <w:r w:rsidR="00286ADF">
        <w:rPr>
          <w:rFonts w:ascii="Tahoma" w:hAnsi="Tahoma" w:cs="Tahoma"/>
          <w:sz w:val="28"/>
          <w:szCs w:val="28"/>
        </w:rPr>
        <w:t>…………………………………………………………………...8</w:t>
      </w:r>
    </w:p>
    <w:p w:rsidR="00313097" w:rsidRDefault="00313097" w:rsidP="00313097">
      <w:pPr>
        <w:pStyle w:val="NoSpacing"/>
        <w:tabs>
          <w:tab w:val="left" w:pos="142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Chapter One:</w:t>
      </w:r>
      <w:r>
        <w:rPr>
          <w:rFonts w:ascii="Tahoma" w:hAnsi="Tahoma" w:cs="Tahoma"/>
          <w:sz w:val="28"/>
          <w:szCs w:val="28"/>
        </w:rPr>
        <w:tab/>
        <w:t>Intr</w:t>
      </w:r>
      <w:r w:rsidR="00286ADF">
        <w:rPr>
          <w:rFonts w:ascii="Tahoma" w:hAnsi="Tahoma" w:cs="Tahoma"/>
          <w:sz w:val="28"/>
          <w:szCs w:val="28"/>
        </w:rPr>
        <w:t>oduction…………………………………….………………….10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Chapter Two: </w:t>
      </w:r>
      <w:r>
        <w:rPr>
          <w:rFonts w:ascii="Tahoma" w:hAnsi="Tahoma" w:cs="Tahoma"/>
          <w:sz w:val="28"/>
          <w:szCs w:val="28"/>
        </w:rPr>
        <w:tab/>
        <w:t>Quarterly Rev</w:t>
      </w:r>
      <w:r w:rsidR="00286ADF">
        <w:rPr>
          <w:rFonts w:ascii="Tahoma" w:hAnsi="Tahoma" w:cs="Tahoma"/>
          <w:sz w:val="28"/>
          <w:szCs w:val="28"/>
        </w:rPr>
        <w:t>enue Analysis</w:t>
      </w:r>
      <w:proofErr w:type="gramStart"/>
      <w:r w:rsidR="00286ADF">
        <w:rPr>
          <w:rFonts w:ascii="Tahoma" w:hAnsi="Tahoma" w:cs="Tahoma"/>
          <w:sz w:val="28"/>
          <w:szCs w:val="28"/>
        </w:rPr>
        <w:t>……..……………….………....</w:t>
      </w:r>
      <w:proofErr w:type="gramEnd"/>
      <w:r w:rsidR="00286ADF">
        <w:rPr>
          <w:rFonts w:ascii="Tahoma" w:hAnsi="Tahoma" w:cs="Tahoma"/>
          <w:sz w:val="28"/>
          <w:szCs w:val="28"/>
        </w:rPr>
        <w:t>14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Chapter Three: </w:t>
      </w:r>
      <w:r>
        <w:rPr>
          <w:rFonts w:ascii="Tahoma" w:hAnsi="Tahoma" w:cs="Tahoma"/>
          <w:sz w:val="28"/>
          <w:szCs w:val="28"/>
        </w:rPr>
        <w:tab/>
        <w:t>Quarterly Expen</w:t>
      </w:r>
      <w:r w:rsidR="00286ADF">
        <w:rPr>
          <w:rFonts w:ascii="Tahoma" w:hAnsi="Tahoma" w:cs="Tahoma"/>
          <w:sz w:val="28"/>
          <w:szCs w:val="28"/>
        </w:rPr>
        <w:t>diture Analysis</w:t>
      </w:r>
      <w:proofErr w:type="gramStart"/>
      <w:r w:rsidR="00286ADF">
        <w:rPr>
          <w:rFonts w:ascii="Tahoma" w:hAnsi="Tahoma" w:cs="Tahoma"/>
          <w:sz w:val="28"/>
          <w:szCs w:val="28"/>
        </w:rPr>
        <w:t>………………..….………</w:t>
      </w:r>
      <w:proofErr w:type="gramEnd"/>
      <w:r w:rsidR="00286ADF">
        <w:rPr>
          <w:rFonts w:ascii="Tahoma" w:hAnsi="Tahoma" w:cs="Tahoma"/>
          <w:sz w:val="28"/>
          <w:szCs w:val="28"/>
        </w:rPr>
        <w:t>..22</w:t>
      </w:r>
    </w:p>
    <w:p w:rsidR="00313097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Chapter Four: </w:t>
      </w:r>
      <w:r>
        <w:rPr>
          <w:rFonts w:ascii="Tahoma" w:hAnsi="Tahoma" w:cs="Tahoma"/>
          <w:sz w:val="28"/>
          <w:szCs w:val="28"/>
        </w:rPr>
        <w:tab/>
        <w:t>Observations, Recommendations an</w:t>
      </w:r>
      <w:r w:rsidR="00286ADF">
        <w:rPr>
          <w:rFonts w:ascii="Tahoma" w:hAnsi="Tahoma" w:cs="Tahoma"/>
          <w:sz w:val="28"/>
          <w:szCs w:val="28"/>
        </w:rPr>
        <w:t>d Conclusions....45</w:t>
      </w:r>
    </w:p>
    <w:p w:rsidR="00313097" w:rsidRPr="00B47F88" w:rsidRDefault="00313097" w:rsidP="00313097">
      <w:pPr>
        <w:pStyle w:val="NoSpacing"/>
        <w:tabs>
          <w:tab w:val="left" w:pos="480"/>
        </w:tabs>
        <w:spacing w:line="48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Appendix …………………………</w:t>
      </w:r>
      <w:r w:rsidR="00286ADF">
        <w:rPr>
          <w:rFonts w:ascii="Tahoma" w:hAnsi="Tahoma" w:cs="Tahoma"/>
          <w:sz w:val="28"/>
          <w:szCs w:val="28"/>
        </w:rPr>
        <w:t>………………………………………………............48</w:t>
      </w: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pStyle w:val="NoSpacing"/>
        <w:tabs>
          <w:tab w:val="left" w:pos="480"/>
        </w:tabs>
        <w:spacing w:line="360" w:lineRule="auto"/>
        <w:rPr>
          <w:rFonts w:ascii="Tahoma" w:hAnsi="Tahoma" w:cs="Tahoma"/>
          <w:sz w:val="28"/>
          <w:szCs w:val="28"/>
        </w:rPr>
      </w:pPr>
    </w:p>
    <w:p w:rsidR="00313097" w:rsidRDefault="00313097" w:rsidP="00313097">
      <w:pPr>
        <w:spacing w:line="36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eastAsia="Calibri" w:hAnsi="Tahoma" w:cs="Tahoma"/>
          <w:sz w:val="28"/>
          <w:szCs w:val="28"/>
          <w:lang w:val="en-CA"/>
        </w:rPr>
        <w:t xml:space="preserve">                                   </w:t>
      </w:r>
      <w:r>
        <w:rPr>
          <w:rFonts w:ascii="Tahoma" w:hAnsi="Tahoma" w:cs="Tahoma"/>
          <w:b/>
          <w:sz w:val="28"/>
          <w:szCs w:val="28"/>
        </w:rPr>
        <w:t>LIST OF TABLES</w:t>
      </w:r>
    </w:p>
    <w:p w:rsidR="00313097" w:rsidRPr="001B0E0E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 w:rsidRPr="005D0260">
        <w:rPr>
          <w:rFonts w:ascii="Tahoma" w:hAnsi="Tahoma" w:cs="Tahoma"/>
          <w:sz w:val="28"/>
          <w:szCs w:val="28"/>
        </w:rPr>
        <w:t>Table 2.1: Summary of 2019 Third Quarter Revenue</w:t>
      </w:r>
      <w:r>
        <w:rPr>
          <w:rFonts w:ascii="Tahoma" w:hAnsi="Tahoma" w:cs="Tahoma"/>
          <w:sz w:val="28"/>
          <w:szCs w:val="28"/>
        </w:rPr>
        <w:t xml:space="preserve"> Details...</w:t>
      </w:r>
      <w:r w:rsidR="00E96922">
        <w:rPr>
          <w:rFonts w:ascii="Tahoma" w:hAnsi="Tahoma" w:cs="Tahoma"/>
          <w:sz w:val="28"/>
          <w:szCs w:val="28"/>
          <w:lang w:val="en-CA"/>
        </w:rPr>
        <w:t>……....14</w:t>
      </w:r>
    </w:p>
    <w:p w:rsidR="00313097" w:rsidRDefault="00313097" w:rsidP="00313097">
      <w:pPr>
        <w:pStyle w:val="NoSpacing"/>
        <w:rPr>
          <w:rFonts w:ascii="Tahoma" w:hAnsi="Tahoma" w:cs="Tahoma"/>
          <w:sz w:val="28"/>
          <w:szCs w:val="28"/>
        </w:rPr>
      </w:pPr>
      <w:r w:rsidRPr="00AA18EA">
        <w:rPr>
          <w:rFonts w:ascii="Tahoma" w:hAnsi="Tahoma" w:cs="Tahoma"/>
          <w:sz w:val="28"/>
          <w:szCs w:val="28"/>
        </w:rPr>
        <w:t>Table 2.2: Summary of Quarterly Revenue</w:t>
      </w:r>
      <w:r w:rsidR="00E96922">
        <w:rPr>
          <w:rFonts w:ascii="Tahoma" w:hAnsi="Tahoma" w:cs="Tahoma"/>
          <w:sz w:val="28"/>
          <w:szCs w:val="28"/>
        </w:rPr>
        <w:t>……………………………………15</w:t>
      </w:r>
    </w:p>
    <w:p w:rsidR="00313097" w:rsidRPr="001B0E0E" w:rsidRDefault="00313097" w:rsidP="00313097">
      <w:pPr>
        <w:pStyle w:val="NoSpacing"/>
        <w:rPr>
          <w:rFonts w:ascii="Tahoma" w:hAnsi="Tahoma" w:cs="Tahoma"/>
          <w:sz w:val="28"/>
          <w:szCs w:val="28"/>
        </w:rPr>
      </w:pPr>
    </w:p>
    <w:p w:rsidR="00313097" w:rsidRPr="001B0E0E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 w:rsidRPr="001B0E0E">
        <w:rPr>
          <w:rFonts w:ascii="Tahoma" w:hAnsi="Tahoma" w:cs="Tahoma"/>
          <w:sz w:val="28"/>
          <w:szCs w:val="28"/>
          <w:lang w:val="en-CA"/>
        </w:rPr>
        <w:t xml:space="preserve">Table 2.3: </w:t>
      </w:r>
      <w:r>
        <w:rPr>
          <w:rFonts w:ascii="Tahoma" w:hAnsi="Tahoma" w:cs="Tahoma"/>
          <w:sz w:val="28"/>
          <w:szCs w:val="28"/>
          <w:lang w:val="en-CA"/>
        </w:rPr>
        <w:t>Summary of 2019 Cumula</w:t>
      </w:r>
      <w:r w:rsidR="00E96922">
        <w:rPr>
          <w:rFonts w:ascii="Tahoma" w:hAnsi="Tahoma" w:cs="Tahoma"/>
          <w:sz w:val="28"/>
          <w:szCs w:val="28"/>
          <w:lang w:val="en-CA"/>
        </w:rPr>
        <w:t>tive Revenue Receipts....………..21</w:t>
      </w:r>
    </w:p>
    <w:p w:rsidR="00313097" w:rsidRPr="001B0E0E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Table 3.1: Summary of 2019</w:t>
      </w:r>
      <w:r w:rsidRPr="001B0E0E">
        <w:rPr>
          <w:rFonts w:ascii="Tahoma" w:hAnsi="Tahoma" w:cs="Tahoma"/>
          <w:sz w:val="28"/>
          <w:szCs w:val="28"/>
          <w:lang w:val="en-CA"/>
        </w:rPr>
        <w:t xml:space="preserve"> Thir</w:t>
      </w:r>
      <w:r w:rsidR="00E96922">
        <w:rPr>
          <w:rFonts w:ascii="Tahoma" w:hAnsi="Tahoma" w:cs="Tahoma"/>
          <w:sz w:val="28"/>
          <w:szCs w:val="28"/>
          <w:lang w:val="en-CA"/>
        </w:rPr>
        <w:t>d Quarter Expenditure……….………..22</w:t>
      </w:r>
    </w:p>
    <w:p w:rsidR="00313097" w:rsidRPr="001B0E0E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Table 3.2: Summary of 2019 Q</w:t>
      </w:r>
      <w:r w:rsidR="00E96922">
        <w:rPr>
          <w:rFonts w:ascii="Tahoma" w:hAnsi="Tahoma" w:cs="Tahoma"/>
          <w:sz w:val="28"/>
          <w:szCs w:val="28"/>
          <w:lang w:val="en-CA"/>
        </w:rPr>
        <w:t xml:space="preserve">uarterly </w:t>
      </w:r>
      <w:proofErr w:type="gramStart"/>
      <w:r w:rsidR="00E96922">
        <w:rPr>
          <w:rFonts w:ascii="Tahoma" w:hAnsi="Tahoma" w:cs="Tahoma"/>
          <w:sz w:val="28"/>
          <w:szCs w:val="28"/>
          <w:lang w:val="en-CA"/>
        </w:rPr>
        <w:t>Expenditure.………………………23</w:t>
      </w:r>
      <w:proofErr w:type="gramEnd"/>
    </w:p>
    <w:p w:rsidR="00313097" w:rsidRPr="001B0E0E" w:rsidRDefault="00313097" w:rsidP="00313097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B0E0E">
        <w:rPr>
          <w:rFonts w:ascii="Tahoma" w:hAnsi="Tahoma" w:cs="Tahoma"/>
          <w:sz w:val="28"/>
          <w:szCs w:val="28"/>
          <w:lang w:val="en-CA"/>
        </w:rPr>
        <w:t>Table 3.3: Details of Quarterly Recurrent Expenditure Components…</w:t>
      </w:r>
      <w:r w:rsidR="00E96922">
        <w:rPr>
          <w:rFonts w:ascii="Tahoma" w:hAnsi="Tahoma" w:cs="Tahoma"/>
          <w:sz w:val="28"/>
          <w:szCs w:val="28"/>
          <w:lang w:val="en-CA"/>
        </w:rPr>
        <w:t>.28</w:t>
      </w:r>
    </w:p>
    <w:p w:rsidR="00313097" w:rsidRPr="001B0E0E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 w:rsidRPr="001B0E0E">
        <w:rPr>
          <w:rFonts w:ascii="Tahoma" w:hAnsi="Tahoma" w:cs="Tahoma"/>
          <w:sz w:val="28"/>
          <w:szCs w:val="28"/>
          <w:lang w:val="en-CA"/>
        </w:rPr>
        <w:t>Table 3.4: Details of Quarterly Personnel Cost……….….…………………..</w:t>
      </w:r>
      <w:r w:rsidR="00E96922">
        <w:rPr>
          <w:rFonts w:ascii="Tahoma" w:hAnsi="Tahoma" w:cs="Tahoma"/>
          <w:sz w:val="28"/>
          <w:szCs w:val="28"/>
          <w:lang w:val="en-CA"/>
        </w:rPr>
        <w:t>31</w:t>
      </w:r>
    </w:p>
    <w:p w:rsidR="00313097" w:rsidRPr="001B0E0E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 w:rsidRPr="001B0E0E">
        <w:rPr>
          <w:rFonts w:ascii="Tahoma" w:hAnsi="Tahoma" w:cs="Tahoma"/>
          <w:sz w:val="28"/>
          <w:szCs w:val="28"/>
          <w:lang w:val="en-CA"/>
        </w:rPr>
        <w:t xml:space="preserve">Table 3.5: </w:t>
      </w:r>
      <w:r w:rsidRPr="001B0E0E">
        <w:rPr>
          <w:rFonts w:ascii="Tahoma" w:hAnsi="Tahoma" w:cs="Tahoma"/>
          <w:sz w:val="28"/>
          <w:szCs w:val="24"/>
          <w:lang w:val="en-CA"/>
        </w:rPr>
        <w:t>Summary of Quarterly Subvention/</w:t>
      </w:r>
      <w:r w:rsidR="00E96922">
        <w:rPr>
          <w:rFonts w:ascii="Tahoma" w:hAnsi="Tahoma" w:cs="Tahoma"/>
          <w:sz w:val="28"/>
          <w:szCs w:val="28"/>
          <w:lang w:val="en-CA"/>
        </w:rPr>
        <w:t xml:space="preserve">Grants to </w:t>
      </w:r>
      <w:proofErr w:type="spellStart"/>
      <w:r w:rsidR="00E96922">
        <w:rPr>
          <w:rFonts w:ascii="Tahoma" w:hAnsi="Tahoma" w:cs="Tahoma"/>
          <w:sz w:val="28"/>
          <w:szCs w:val="28"/>
          <w:lang w:val="en-CA"/>
        </w:rPr>
        <w:t>Parastatals</w:t>
      </w:r>
      <w:proofErr w:type="spellEnd"/>
      <w:r w:rsidR="00E96922">
        <w:rPr>
          <w:rFonts w:ascii="Tahoma" w:hAnsi="Tahoma" w:cs="Tahoma"/>
          <w:sz w:val="28"/>
          <w:szCs w:val="28"/>
          <w:lang w:val="en-CA"/>
        </w:rPr>
        <w:t>….35</w:t>
      </w:r>
    </w:p>
    <w:p w:rsidR="00313097" w:rsidRPr="001B0E0E" w:rsidRDefault="00313097" w:rsidP="00313097">
      <w:pPr>
        <w:spacing w:after="0" w:line="360" w:lineRule="auto"/>
        <w:rPr>
          <w:rFonts w:ascii="Tahoma" w:hAnsi="Tahoma" w:cs="Tahoma"/>
          <w:sz w:val="28"/>
          <w:szCs w:val="24"/>
          <w:lang w:val="en-CA"/>
        </w:rPr>
      </w:pPr>
      <w:r w:rsidRPr="001B0E0E">
        <w:rPr>
          <w:rFonts w:ascii="Tahoma" w:hAnsi="Tahoma" w:cs="Tahoma"/>
          <w:sz w:val="28"/>
          <w:szCs w:val="28"/>
          <w:lang w:val="en-CA"/>
        </w:rPr>
        <w:t xml:space="preserve">Table 3.6: </w:t>
      </w:r>
      <w:r w:rsidRPr="001B0E0E">
        <w:rPr>
          <w:rFonts w:ascii="Tahoma" w:hAnsi="Tahoma" w:cs="Tahoma"/>
          <w:sz w:val="28"/>
          <w:szCs w:val="24"/>
          <w:lang w:val="en-CA"/>
        </w:rPr>
        <w:t>Details of Quarterly Consolidated Revenue</w:t>
      </w:r>
    </w:p>
    <w:p w:rsidR="00313097" w:rsidRDefault="00313097" w:rsidP="00313097">
      <w:pPr>
        <w:spacing w:after="0" w:line="360" w:lineRule="auto"/>
        <w:ind w:left="720"/>
        <w:rPr>
          <w:rFonts w:ascii="Tahoma" w:hAnsi="Tahoma" w:cs="Tahoma"/>
          <w:sz w:val="28"/>
          <w:szCs w:val="24"/>
          <w:lang w:val="en-CA"/>
        </w:rPr>
      </w:pPr>
      <w:r w:rsidRPr="001B0E0E">
        <w:rPr>
          <w:rFonts w:ascii="Tahoma" w:hAnsi="Tahoma" w:cs="Tahoma"/>
          <w:sz w:val="28"/>
          <w:szCs w:val="24"/>
          <w:lang w:val="en-CA"/>
        </w:rPr>
        <w:t xml:space="preserve">       </w:t>
      </w:r>
      <w:r>
        <w:rPr>
          <w:rFonts w:ascii="Tahoma" w:hAnsi="Tahoma" w:cs="Tahoma"/>
          <w:sz w:val="28"/>
          <w:szCs w:val="24"/>
          <w:lang w:val="en-CA"/>
        </w:rPr>
        <w:t>Fund</w:t>
      </w:r>
      <w:r w:rsidRPr="001B0E0E">
        <w:rPr>
          <w:rFonts w:ascii="Tahoma" w:hAnsi="Tahoma" w:cs="Tahoma"/>
          <w:sz w:val="28"/>
          <w:szCs w:val="24"/>
          <w:lang w:val="en-CA"/>
        </w:rPr>
        <w:t xml:space="preserve"> Charges (CRFC)…………………………………………………</w:t>
      </w:r>
      <w:r w:rsidR="00E96922">
        <w:rPr>
          <w:rFonts w:ascii="Tahoma" w:hAnsi="Tahoma" w:cs="Tahoma"/>
          <w:sz w:val="28"/>
          <w:szCs w:val="24"/>
          <w:lang w:val="en-CA"/>
        </w:rPr>
        <w:t>..36</w:t>
      </w:r>
    </w:p>
    <w:p w:rsidR="00313097" w:rsidRDefault="00313097" w:rsidP="00313097">
      <w:pPr>
        <w:spacing w:line="360" w:lineRule="auto"/>
        <w:rPr>
          <w:rFonts w:ascii="Tahoma" w:hAnsi="Tahoma" w:cs="Tahoma"/>
          <w:sz w:val="28"/>
          <w:szCs w:val="28"/>
          <w:lang w:val="en-CA"/>
        </w:rPr>
      </w:pPr>
      <w:r w:rsidRPr="001B0E0E">
        <w:rPr>
          <w:rFonts w:ascii="Tahoma" w:hAnsi="Tahoma" w:cs="Tahoma"/>
          <w:sz w:val="28"/>
          <w:szCs w:val="28"/>
          <w:lang w:val="en-CA"/>
        </w:rPr>
        <w:t xml:space="preserve">Table 3.7: Quarterly </w:t>
      </w:r>
      <w:proofErr w:type="spellStart"/>
      <w:r w:rsidRPr="001B0E0E">
        <w:rPr>
          <w:rFonts w:ascii="Tahoma" w:hAnsi="Tahoma" w:cs="Tahoma"/>
          <w:sz w:val="28"/>
          <w:szCs w:val="28"/>
          <w:lang w:val="en-CA"/>
        </w:rPr>
        <w:t>Sectoral</w:t>
      </w:r>
      <w:proofErr w:type="spellEnd"/>
      <w:r w:rsidRPr="001B0E0E">
        <w:rPr>
          <w:rFonts w:ascii="Tahoma" w:hAnsi="Tahoma" w:cs="Tahoma"/>
          <w:sz w:val="28"/>
          <w:szCs w:val="28"/>
          <w:lang w:val="en-CA"/>
        </w:rPr>
        <w:t xml:space="preserve"> Recurre</w:t>
      </w:r>
      <w:r w:rsidR="00E96922">
        <w:rPr>
          <w:rFonts w:ascii="Tahoma" w:hAnsi="Tahoma" w:cs="Tahoma"/>
          <w:sz w:val="28"/>
          <w:szCs w:val="28"/>
          <w:lang w:val="en-CA"/>
        </w:rPr>
        <w:t>nt Expenditure Details...…………39</w:t>
      </w:r>
    </w:p>
    <w:p w:rsidR="00313097" w:rsidRPr="001B0E0E" w:rsidRDefault="00313097" w:rsidP="00313097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 xml:space="preserve">Table 3.8: </w:t>
      </w:r>
      <w:r w:rsidRPr="001B0E0E">
        <w:rPr>
          <w:rFonts w:ascii="Tahoma" w:hAnsi="Tahoma" w:cs="Tahoma"/>
          <w:sz w:val="28"/>
          <w:szCs w:val="28"/>
          <w:lang w:val="en-CA"/>
        </w:rPr>
        <w:t xml:space="preserve">Quarterly </w:t>
      </w:r>
      <w:proofErr w:type="spellStart"/>
      <w:r w:rsidRPr="001B0E0E">
        <w:rPr>
          <w:rFonts w:ascii="Tahoma" w:hAnsi="Tahoma" w:cs="Tahoma"/>
          <w:sz w:val="28"/>
          <w:szCs w:val="28"/>
          <w:lang w:val="en-CA"/>
        </w:rPr>
        <w:t>Sectoral</w:t>
      </w:r>
      <w:proofErr w:type="spellEnd"/>
      <w:r w:rsidRPr="001B0E0E">
        <w:rPr>
          <w:rFonts w:ascii="Tahoma" w:hAnsi="Tahoma" w:cs="Tahoma"/>
          <w:sz w:val="28"/>
          <w:szCs w:val="28"/>
          <w:lang w:val="en-CA"/>
        </w:rPr>
        <w:t xml:space="preserve"> Capi</w:t>
      </w:r>
      <w:r>
        <w:rPr>
          <w:rFonts w:ascii="Tahoma" w:hAnsi="Tahoma" w:cs="Tahoma"/>
          <w:sz w:val="28"/>
          <w:szCs w:val="28"/>
          <w:lang w:val="en-CA"/>
        </w:rPr>
        <w:t>t</w:t>
      </w:r>
      <w:r w:rsidR="00E96922">
        <w:rPr>
          <w:rFonts w:ascii="Tahoma" w:hAnsi="Tahoma" w:cs="Tahoma"/>
          <w:sz w:val="28"/>
          <w:szCs w:val="28"/>
          <w:lang w:val="en-CA"/>
        </w:rPr>
        <w:t>al Expenditure Details….………….…41</w:t>
      </w:r>
    </w:p>
    <w:p w:rsidR="00313097" w:rsidRDefault="00313097" w:rsidP="00313097">
      <w:pPr>
        <w:tabs>
          <w:tab w:val="left" w:pos="3119"/>
        </w:tabs>
        <w:spacing w:after="0" w:line="360" w:lineRule="auto"/>
        <w:jc w:val="both"/>
        <w:rPr>
          <w:rFonts w:ascii="Tahoma" w:hAnsi="Tahoma" w:cs="Tahoma"/>
          <w:sz w:val="28"/>
          <w:szCs w:val="24"/>
          <w:lang w:val="en-CA"/>
        </w:rPr>
      </w:pPr>
      <w:r>
        <w:rPr>
          <w:rFonts w:ascii="Tahoma" w:hAnsi="Tahoma" w:cs="Tahoma"/>
          <w:sz w:val="28"/>
          <w:szCs w:val="24"/>
          <w:lang w:val="en-CA"/>
        </w:rPr>
        <w:t>Table 3.9</w:t>
      </w:r>
      <w:r w:rsidRPr="001B0E0E">
        <w:rPr>
          <w:rFonts w:ascii="Tahoma" w:hAnsi="Tahoma" w:cs="Tahoma"/>
          <w:sz w:val="28"/>
          <w:szCs w:val="24"/>
          <w:lang w:val="en-CA"/>
        </w:rPr>
        <w:t xml:space="preserve">: </w:t>
      </w:r>
      <w:r>
        <w:rPr>
          <w:rFonts w:ascii="Tahoma" w:hAnsi="Tahoma" w:cs="Tahoma"/>
          <w:sz w:val="28"/>
          <w:szCs w:val="24"/>
          <w:lang w:val="en-CA"/>
        </w:rPr>
        <w:t>Cumulative Expenditure Performance</w:t>
      </w:r>
    </w:p>
    <w:p w:rsidR="00313097" w:rsidRPr="001B0E0E" w:rsidRDefault="00313097" w:rsidP="00313097">
      <w:pPr>
        <w:tabs>
          <w:tab w:val="left" w:pos="3119"/>
        </w:tabs>
        <w:spacing w:after="0" w:line="360" w:lineRule="auto"/>
        <w:jc w:val="both"/>
        <w:rPr>
          <w:rFonts w:ascii="Tahoma" w:hAnsi="Tahoma" w:cs="Tahoma"/>
          <w:sz w:val="28"/>
          <w:szCs w:val="24"/>
          <w:lang w:val="en-CA"/>
        </w:rPr>
      </w:pPr>
      <w:r>
        <w:rPr>
          <w:rFonts w:ascii="Tahoma" w:hAnsi="Tahoma" w:cs="Tahoma"/>
          <w:sz w:val="28"/>
          <w:szCs w:val="24"/>
          <w:lang w:val="en-CA"/>
        </w:rPr>
        <w:t xml:space="preserve">               </w:t>
      </w:r>
      <w:proofErr w:type="gramStart"/>
      <w:r>
        <w:rPr>
          <w:rFonts w:ascii="Tahoma" w:hAnsi="Tahoma" w:cs="Tahoma"/>
          <w:sz w:val="28"/>
          <w:szCs w:val="24"/>
          <w:lang w:val="en-CA"/>
        </w:rPr>
        <w:t>as</w:t>
      </w:r>
      <w:proofErr w:type="gramEnd"/>
      <w:r>
        <w:rPr>
          <w:rFonts w:ascii="Tahoma" w:hAnsi="Tahoma" w:cs="Tahoma"/>
          <w:sz w:val="28"/>
          <w:szCs w:val="24"/>
          <w:lang w:val="en-CA"/>
        </w:rPr>
        <w:t xml:space="preserve"> at Septem</w:t>
      </w:r>
      <w:r w:rsidR="00E96922">
        <w:rPr>
          <w:rFonts w:ascii="Tahoma" w:hAnsi="Tahoma" w:cs="Tahoma"/>
          <w:sz w:val="28"/>
          <w:szCs w:val="24"/>
          <w:lang w:val="en-CA"/>
        </w:rPr>
        <w:t>ber, 2019………………………...………………………43</w:t>
      </w:r>
    </w:p>
    <w:p w:rsidR="00313097" w:rsidRPr="001B0E0E" w:rsidRDefault="00313097" w:rsidP="00313097">
      <w:pPr>
        <w:tabs>
          <w:tab w:val="left" w:pos="3119"/>
        </w:tabs>
        <w:spacing w:after="0" w:line="360" w:lineRule="auto"/>
        <w:jc w:val="both"/>
        <w:rPr>
          <w:rFonts w:ascii="Tahoma" w:hAnsi="Tahoma" w:cs="Tahoma"/>
          <w:sz w:val="28"/>
          <w:szCs w:val="24"/>
          <w:lang w:val="en-CA"/>
        </w:rPr>
      </w:pPr>
    </w:p>
    <w:p w:rsidR="00313097" w:rsidRDefault="00313097" w:rsidP="00313097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313097" w:rsidRDefault="00313097" w:rsidP="00313097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313097" w:rsidRDefault="00313097" w:rsidP="00313097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313097" w:rsidRDefault="00313097" w:rsidP="00313097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313097" w:rsidRPr="00F7375B" w:rsidRDefault="00313097" w:rsidP="00313097">
      <w:pPr>
        <w:spacing w:before="240" w:line="480" w:lineRule="auto"/>
        <w:jc w:val="center"/>
        <w:rPr>
          <w:rFonts w:ascii="Tahoma" w:hAnsi="Tahoma" w:cs="Tahoma"/>
          <w:b/>
          <w:sz w:val="28"/>
          <w:szCs w:val="28"/>
        </w:rPr>
      </w:pPr>
      <w:r w:rsidRPr="00F7375B">
        <w:rPr>
          <w:rFonts w:ascii="Tahoma" w:hAnsi="Tahoma" w:cs="Tahoma"/>
          <w:b/>
          <w:sz w:val="28"/>
          <w:szCs w:val="28"/>
        </w:rPr>
        <w:lastRenderedPageBreak/>
        <w:t>LIST OF FIGURES</w:t>
      </w:r>
    </w:p>
    <w:p w:rsidR="00313097" w:rsidRPr="00747966" w:rsidRDefault="00313097" w:rsidP="00313097">
      <w:pPr>
        <w:spacing w:before="240" w:line="480" w:lineRule="auto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 xml:space="preserve">Figure 2.1: Bar Chart Showing </w:t>
      </w:r>
      <w:r w:rsidR="00E96922">
        <w:rPr>
          <w:rFonts w:ascii="Tahoma" w:hAnsi="Tahoma" w:cs="Tahoma"/>
          <w:sz w:val="28"/>
          <w:szCs w:val="28"/>
          <w:lang w:val="en-CA"/>
        </w:rPr>
        <w:t>Total Quarterly Revenue………...……16</w:t>
      </w:r>
    </w:p>
    <w:p w:rsidR="00313097" w:rsidRDefault="00313097" w:rsidP="00313097">
      <w:pPr>
        <w:spacing w:before="240" w:line="480" w:lineRule="auto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Figure 2.</w:t>
      </w:r>
      <w:r>
        <w:rPr>
          <w:rFonts w:ascii="Tahoma" w:hAnsi="Tahoma" w:cs="Tahoma"/>
          <w:sz w:val="28"/>
          <w:szCs w:val="28"/>
          <w:lang w:val="en-CA"/>
        </w:rPr>
        <w:t xml:space="preserve">2: Bar Chart Showing Quarterly 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Revenue </w:t>
      </w:r>
      <w:proofErr w:type="gramStart"/>
      <w:r w:rsidRPr="00747966">
        <w:rPr>
          <w:rFonts w:ascii="Tahoma" w:hAnsi="Tahoma" w:cs="Tahoma"/>
          <w:sz w:val="28"/>
          <w:szCs w:val="28"/>
          <w:lang w:val="en-CA"/>
        </w:rPr>
        <w:t>Categories</w:t>
      </w:r>
      <w:r w:rsidR="00E96922">
        <w:rPr>
          <w:rFonts w:ascii="Tahoma" w:hAnsi="Tahoma" w:cs="Tahoma"/>
          <w:sz w:val="28"/>
          <w:szCs w:val="28"/>
          <w:lang w:val="en-CA"/>
        </w:rPr>
        <w:t>.………17</w:t>
      </w:r>
      <w:proofErr w:type="gramEnd"/>
    </w:p>
    <w:p w:rsidR="00313097" w:rsidRPr="00747966" w:rsidRDefault="00313097" w:rsidP="00313097">
      <w:pPr>
        <w:spacing w:before="240" w:after="0" w:line="480" w:lineRule="auto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</w:t>
      </w:r>
      <w:r>
        <w:rPr>
          <w:rFonts w:ascii="Tahoma" w:hAnsi="Tahoma" w:cs="Tahoma"/>
          <w:sz w:val="28"/>
          <w:szCs w:val="28"/>
          <w:lang w:val="en-CA"/>
        </w:rPr>
        <w:t>e 2.3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: Bar Chart Showing Quarterly Independent </w:t>
      </w:r>
      <w:r w:rsidR="00E579FF">
        <w:rPr>
          <w:rFonts w:ascii="Tahoma" w:hAnsi="Tahoma" w:cs="Tahoma"/>
          <w:sz w:val="28"/>
          <w:szCs w:val="28"/>
          <w:lang w:val="en-CA"/>
        </w:rPr>
        <w:t>Revenue...…18</w:t>
      </w:r>
    </w:p>
    <w:p w:rsidR="00313097" w:rsidRPr="00747966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Figure 2.4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: Pie Chart Showing Share of Third Quarter </w:t>
      </w:r>
    </w:p>
    <w:p w:rsidR="00313097" w:rsidRPr="00747966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Actual Revenue ……………</w:t>
      </w:r>
      <w:r w:rsidR="00E579FF">
        <w:rPr>
          <w:rFonts w:ascii="Tahoma" w:hAnsi="Tahoma" w:cs="Tahoma"/>
          <w:sz w:val="28"/>
          <w:szCs w:val="28"/>
          <w:lang w:val="en-CA"/>
        </w:rPr>
        <w:t>….……………………………………..19</w:t>
      </w:r>
    </w:p>
    <w:p w:rsidR="00313097" w:rsidRPr="00747966" w:rsidRDefault="00313097" w:rsidP="00313097">
      <w:pPr>
        <w:spacing w:before="240" w:line="480" w:lineRule="auto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Figure 3.1:</w:t>
      </w:r>
      <w:r w:rsidRPr="00747966">
        <w:rPr>
          <w:rFonts w:ascii="Tahoma" w:hAnsi="Tahoma" w:cs="Tahoma"/>
          <w:b/>
          <w:sz w:val="28"/>
          <w:szCs w:val="28"/>
          <w:lang w:val="en-CA"/>
        </w:rPr>
        <w:t xml:space="preserve"> 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Bar Chart Showing </w:t>
      </w:r>
      <w:r>
        <w:rPr>
          <w:rFonts w:ascii="Tahoma" w:hAnsi="Tahoma" w:cs="Tahoma"/>
          <w:sz w:val="28"/>
          <w:szCs w:val="28"/>
          <w:lang w:val="en-CA"/>
        </w:rPr>
        <w:t xml:space="preserve">Total </w:t>
      </w:r>
      <w:r w:rsidRPr="00747966">
        <w:rPr>
          <w:rFonts w:ascii="Tahoma" w:hAnsi="Tahoma" w:cs="Tahoma"/>
          <w:sz w:val="28"/>
          <w:szCs w:val="28"/>
          <w:lang w:val="en-CA"/>
        </w:rPr>
        <w:t>Quarterly Expenditure</w:t>
      </w:r>
      <w:proofErr w:type="gramStart"/>
      <w:r w:rsidR="00E579FF">
        <w:rPr>
          <w:rFonts w:ascii="Tahoma" w:hAnsi="Tahoma" w:cs="Tahoma"/>
          <w:sz w:val="28"/>
          <w:szCs w:val="28"/>
          <w:lang w:val="en-CA"/>
        </w:rPr>
        <w:t>..</w:t>
      </w:r>
      <w:proofErr w:type="gramEnd"/>
      <w:r w:rsidR="00E579FF">
        <w:rPr>
          <w:rFonts w:ascii="Tahoma" w:hAnsi="Tahoma" w:cs="Tahoma"/>
          <w:sz w:val="28"/>
          <w:szCs w:val="28"/>
          <w:lang w:val="en-CA"/>
        </w:rPr>
        <w:t>…………24</w:t>
      </w:r>
    </w:p>
    <w:p w:rsidR="00313097" w:rsidRPr="00747966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 xml:space="preserve">Figure 3.2: Bar Chart Showing Classifications Quarterly </w:t>
      </w:r>
    </w:p>
    <w:p w:rsidR="00313097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Expenditure ………</w:t>
      </w:r>
      <w:r w:rsidR="00E579FF">
        <w:rPr>
          <w:rFonts w:ascii="Tahoma" w:hAnsi="Tahoma" w:cs="Tahoma"/>
          <w:sz w:val="28"/>
          <w:szCs w:val="28"/>
          <w:lang w:val="en-CA"/>
        </w:rPr>
        <w:t>………………….………………………………..25</w:t>
      </w:r>
    </w:p>
    <w:p w:rsidR="00313097" w:rsidRPr="00747966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</w:p>
    <w:p w:rsidR="00313097" w:rsidRPr="00747966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 xml:space="preserve">Figure 3.3: Pie Chart Showing Share of Third Quarter Actual </w:t>
      </w:r>
    </w:p>
    <w:p w:rsidR="00313097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Expenditur</w:t>
      </w:r>
      <w:r w:rsidR="00E579FF">
        <w:rPr>
          <w:rFonts w:ascii="Tahoma" w:hAnsi="Tahoma" w:cs="Tahoma"/>
          <w:sz w:val="28"/>
          <w:szCs w:val="28"/>
          <w:lang w:val="en-CA"/>
        </w:rPr>
        <w:t>e ………………..………………………………………….27</w:t>
      </w:r>
    </w:p>
    <w:p w:rsidR="00313097" w:rsidRPr="00747966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</w:p>
    <w:p w:rsidR="00313097" w:rsidRPr="00747966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Figure 3.4: Bar Chart Showing Quarterly Recurrent Expenditure</w:t>
      </w:r>
    </w:p>
    <w:p w:rsidR="00313097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Components</w:t>
      </w:r>
      <w:r w:rsidR="00E579FF">
        <w:rPr>
          <w:rFonts w:ascii="Tahoma" w:hAnsi="Tahoma" w:cs="Tahoma"/>
          <w:sz w:val="28"/>
          <w:szCs w:val="28"/>
          <w:lang w:val="en-CA"/>
        </w:rPr>
        <w:t>……………………………………………………………29</w:t>
      </w:r>
    </w:p>
    <w:p w:rsidR="00313097" w:rsidRPr="00747966" w:rsidRDefault="00313097" w:rsidP="00313097">
      <w:pPr>
        <w:spacing w:after="0"/>
        <w:ind w:left="720" w:firstLine="720"/>
        <w:rPr>
          <w:rFonts w:ascii="Tahoma" w:hAnsi="Tahoma" w:cs="Tahoma"/>
          <w:sz w:val="28"/>
          <w:szCs w:val="28"/>
          <w:lang w:val="en-CA"/>
        </w:rPr>
      </w:pPr>
    </w:p>
    <w:p w:rsidR="00313097" w:rsidRPr="00747966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Figure 3.5: Pie Chart Showing Share of Third Quarter Actual</w:t>
      </w:r>
    </w:p>
    <w:p w:rsidR="00313097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 xml:space="preserve"> </w:t>
      </w:r>
      <w:r w:rsidRPr="00747966">
        <w:rPr>
          <w:rFonts w:ascii="Tahoma" w:hAnsi="Tahoma" w:cs="Tahoma"/>
          <w:sz w:val="28"/>
          <w:szCs w:val="28"/>
          <w:lang w:val="en-CA"/>
        </w:rPr>
        <w:tab/>
      </w:r>
      <w:r w:rsidRPr="00747966">
        <w:rPr>
          <w:rFonts w:ascii="Tahoma" w:hAnsi="Tahoma" w:cs="Tahoma"/>
          <w:sz w:val="28"/>
          <w:szCs w:val="28"/>
          <w:lang w:val="en-CA"/>
        </w:rPr>
        <w:tab/>
        <w:t>Recurrent Ex</w:t>
      </w:r>
      <w:r>
        <w:rPr>
          <w:rFonts w:ascii="Tahoma" w:hAnsi="Tahoma" w:cs="Tahoma"/>
          <w:sz w:val="28"/>
          <w:szCs w:val="28"/>
          <w:lang w:val="en-CA"/>
        </w:rPr>
        <w:t>p</w:t>
      </w:r>
      <w:r w:rsidR="00E579FF">
        <w:rPr>
          <w:rFonts w:ascii="Tahoma" w:hAnsi="Tahoma" w:cs="Tahoma"/>
          <w:sz w:val="28"/>
          <w:szCs w:val="28"/>
          <w:lang w:val="en-CA"/>
        </w:rPr>
        <w:t>enditure Components…………….……………30</w:t>
      </w:r>
    </w:p>
    <w:p w:rsidR="00313097" w:rsidRPr="00747966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</w:p>
    <w:p w:rsidR="00313097" w:rsidRPr="00747966" w:rsidRDefault="00313097" w:rsidP="00313097">
      <w:pPr>
        <w:spacing w:after="0" w:line="480" w:lineRule="auto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Figure 3.6: Bar Chart Showing Quarterly Personnel Cost…………</w:t>
      </w:r>
      <w:r w:rsidR="00E579FF">
        <w:rPr>
          <w:rFonts w:ascii="Tahoma" w:hAnsi="Tahoma" w:cs="Tahoma"/>
          <w:sz w:val="28"/>
          <w:szCs w:val="28"/>
          <w:lang w:val="en-CA"/>
        </w:rPr>
        <w:t>…..32</w:t>
      </w:r>
    </w:p>
    <w:p w:rsidR="00313097" w:rsidRDefault="00313097" w:rsidP="00313097">
      <w:pPr>
        <w:spacing w:after="0" w:line="480" w:lineRule="auto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Figure 3.7</w:t>
      </w:r>
      <w:r w:rsidRPr="00747966">
        <w:rPr>
          <w:rFonts w:ascii="Tahoma" w:hAnsi="Tahoma" w:cs="Tahoma"/>
          <w:sz w:val="28"/>
          <w:szCs w:val="28"/>
          <w:lang w:val="en-CA"/>
        </w:rPr>
        <w:t>: Bar Chart Showi</w:t>
      </w:r>
      <w:r>
        <w:rPr>
          <w:rFonts w:ascii="Tahoma" w:hAnsi="Tahoma" w:cs="Tahoma"/>
          <w:sz w:val="28"/>
          <w:szCs w:val="28"/>
          <w:lang w:val="en-CA"/>
        </w:rPr>
        <w:t xml:space="preserve">ng </w:t>
      </w:r>
      <w:r w:rsidR="00E579FF">
        <w:rPr>
          <w:rFonts w:ascii="Tahoma" w:hAnsi="Tahoma" w:cs="Tahoma"/>
          <w:sz w:val="28"/>
          <w:szCs w:val="28"/>
          <w:lang w:val="en-CA"/>
        </w:rPr>
        <w:t>Quarterly Overhead Cost……………..33</w:t>
      </w:r>
    </w:p>
    <w:p w:rsidR="00313097" w:rsidRDefault="00313097" w:rsidP="00313097">
      <w:pPr>
        <w:spacing w:after="0" w:line="480" w:lineRule="auto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Figure 3.8</w:t>
      </w:r>
      <w:r w:rsidRPr="00747966">
        <w:rPr>
          <w:rFonts w:ascii="Tahoma" w:hAnsi="Tahoma" w:cs="Tahoma"/>
          <w:sz w:val="28"/>
          <w:szCs w:val="28"/>
          <w:lang w:val="en-CA"/>
        </w:rPr>
        <w:t>: Bar Chart Showing Quarterly Special Programme</w:t>
      </w:r>
      <w:r>
        <w:rPr>
          <w:rFonts w:ascii="Tahoma" w:hAnsi="Tahoma" w:cs="Tahoma"/>
          <w:sz w:val="28"/>
          <w:szCs w:val="28"/>
          <w:lang w:val="en-CA"/>
        </w:rPr>
        <w:t>……</w:t>
      </w:r>
      <w:r w:rsidRPr="00747966">
        <w:rPr>
          <w:rFonts w:ascii="Tahoma" w:hAnsi="Tahoma" w:cs="Tahoma"/>
          <w:sz w:val="28"/>
          <w:szCs w:val="28"/>
          <w:lang w:val="en-CA"/>
        </w:rPr>
        <w:t>…</w:t>
      </w:r>
      <w:r w:rsidR="00E579FF">
        <w:rPr>
          <w:rFonts w:ascii="Tahoma" w:hAnsi="Tahoma" w:cs="Tahoma"/>
          <w:sz w:val="28"/>
          <w:szCs w:val="28"/>
          <w:lang w:val="en-CA"/>
        </w:rPr>
        <w:t>.34</w:t>
      </w:r>
    </w:p>
    <w:p w:rsidR="00313097" w:rsidRPr="00747966" w:rsidRDefault="00313097" w:rsidP="00313097">
      <w:pPr>
        <w:spacing w:after="0"/>
        <w:jc w:val="both"/>
        <w:rPr>
          <w:rFonts w:ascii="Tahoma" w:hAnsi="Tahoma" w:cs="Tahoma"/>
          <w:sz w:val="28"/>
          <w:szCs w:val="24"/>
          <w:lang w:val="en-CA"/>
        </w:rPr>
      </w:pPr>
      <w:r>
        <w:rPr>
          <w:rFonts w:ascii="Tahoma" w:hAnsi="Tahoma" w:cs="Tahoma"/>
          <w:sz w:val="28"/>
          <w:szCs w:val="24"/>
          <w:lang w:val="en-CA"/>
        </w:rPr>
        <w:t>Figure 3.9</w:t>
      </w:r>
      <w:r w:rsidRPr="00747966">
        <w:rPr>
          <w:rFonts w:ascii="Tahoma" w:hAnsi="Tahoma" w:cs="Tahoma"/>
          <w:sz w:val="28"/>
          <w:szCs w:val="24"/>
          <w:lang w:val="en-CA"/>
        </w:rPr>
        <w:t xml:space="preserve">: Bar Chart Showing Quarterly Consolidated </w:t>
      </w:r>
    </w:p>
    <w:p w:rsidR="00313097" w:rsidRDefault="00313097" w:rsidP="00313097">
      <w:pPr>
        <w:spacing w:after="0"/>
        <w:ind w:left="720" w:firstLine="720"/>
        <w:jc w:val="both"/>
        <w:rPr>
          <w:rFonts w:ascii="Tahoma" w:hAnsi="Tahoma" w:cs="Tahoma"/>
          <w:sz w:val="28"/>
          <w:szCs w:val="24"/>
          <w:lang w:val="en-CA"/>
        </w:rPr>
      </w:pPr>
      <w:r w:rsidRPr="00747966">
        <w:rPr>
          <w:rFonts w:ascii="Tahoma" w:hAnsi="Tahoma" w:cs="Tahoma"/>
          <w:sz w:val="28"/>
          <w:szCs w:val="24"/>
          <w:lang w:val="en-CA"/>
        </w:rPr>
        <w:t xml:space="preserve">  Revenue F</w:t>
      </w:r>
      <w:r>
        <w:rPr>
          <w:rFonts w:ascii="Tahoma" w:hAnsi="Tahoma" w:cs="Tahoma"/>
          <w:sz w:val="28"/>
          <w:szCs w:val="24"/>
          <w:lang w:val="en-CA"/>
        </w:rPr>
        <w:t>und Charges (CRF</w:t>
      </w:r>
      <w:r w:rsidR="00E579FF">
        <w:rPr>
          <w:rFonts w:ascii="Tahoma" w:hAnsi="Tahoma" w:cs="Tahoma"/>
          <w:sz w:val="28"/>
          <w:szCs w:val="24"/>
          <w:lang w:val="en-CA"/>
        </w:rPr>
        <w:t>C)………………………………37</w:t>
      </w:r>
    </w:p>
    <w:p w:rsidR="00313097" w:rsidRDefault="00313097" w:rsidP="00313097">
      <w:pPr>
        <w:spacing w:after="0"/>
        <w:ind w:left="720"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313097" w:rsidRPr="00747966" w:rsidRDefault="00313097" w:rsidP="00313097">
      <w:pPr>
        <w:spacing w:after="0" w:line="480" w:lineRule="auto"/>
        <w:jc w:val="both"/>
        <w:rPr>
          <w:rFonts w:ascii="Tahoma" w:hAnsi="Tahoma" w:cs="Tahoma"/>
          <w:sz w:val="28"/>
          <w:szCs w:val="24"/>
          <w:lang w:val="en-CA"/>
        </w:rPr>
      </w:pPr>
      <w:r>
        <w:rPr>
          <w:rFonts w:ascii="Tahoma" w:hAnsi="Tahoma" w:cs="Tahoma"/>
          <w:sz w:val="28"/>
          <w:szCs w:val="24"/>
          <w:lang w:val="en-CA"/>
        </w:rPr>
        <w:t>Figure 3.10</w:t>
      </w:r>
      <w:r w:rsidRPr="00747966">
        <w:rPr>
          <w:rFonts w:ascii="Tahoma" w:hAnsi="Tahoma" w:cs="Tahoma"/>
          <w:sz w:val="28"/>
          <w:szCs w:val="24"/>
          <w:lang w:val="en-CA"/>
        </w:rPr>
        <w:t>: Bar Chart Showi</w:t>
      </w:r>
      <w:r>
        <w:rPr>
          <w:rFonts w:ascii="Tahoma" w:hAnsi="Tahoma" w:cs="Tahoma"/>
          <w:sz w:val="28"/>
          <w:szCs w:val="24"/>
          <w:lang w:val="en-CA"/>
        </w:rPr>
        <w:t>n</w:t>
      </w:r>
      <w:r w:rsidR="00E579FF">
        <w:rPr>
          <w:rFonts w:ascii="Tahoma" w:hAnsi="Tahoma" w:cs="Tahoma"/>
          <w:sz w:val="28"/>
          <w:szCs w:val="24"/>
          <w:lang w:val="en-CA"/>
        </w:rPr>
        <w:t>g Quarterly Grants/Loan……………….38</w:t>
      </w:r>
    </w:p>
    <w:p w:rsidR="00313097" w:rsidRPr="00747966" w:rsidRDefault="00313097" w:rsidP="00313097">
      <w:pPr>
        <w:spacing w:after="0"/>
        <w:jc w:val="both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>Figure 3.1</w:t>
      </w:r>
      <w:r>
        <w:rPr>
          <w:rFonts w:ascii="Tahoma" w:hAnsi="Tahoma" w:cs="Tahoma"/>
          <w:sz w:val="28"/>
          <w:szCs w:val="28"/>
          <w:lang w:val="en-CA"/>
        </w:rPr>
        <w:t>1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: Bar Chart Showing Quarterly </w:t>
      </w:r>
      <w:proofErr w:type="spellStart"/>
      <w:r w:rsidRPr="00747966">
        <w:rPr>
          <w:rFonts w:ascii="Tahoma" w:hAnsi="Tahoma" w:cs="Tahoma"/>
          <w:sz w:val="28"/>
          <w:szCs w:val="28"/>
          <w:lang w:val="en-CA"/>
        </w:rPr>
        <w:t>Sectoral</w:t>
      </w:r>
      <w:proofErr w:type="spellEnd"/>
      <w:r w:rsidRPr="00747966">
        <w:rPr>
          <w:rFonts w:ascii="Tahoma" w:hAnsi="Tahoma" w:cs="Tahoma"/>
          <w:sz w:val="28"/>
          <w:szCs w:val="28"/>
          <w:lang w:val="en-CA"/>
        </w:rPr>
        <w:t xml:space="preserve"> </w:t>
      </w:r>
    </w:p>
    <w:p w:rsidR="00313097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 xml:space="preserve"> </w:t>
      </w:r>
      <w:r>
        <w:rPr>
          <w:rFonts w:ascii="Tahoma" w:hAnsi="Tahoma" w:cs="Tahoma"/>
          <w:sz w:val="28"/>
          <w:szCs w:val="28"/>
          <w:lang w:val="en-CA"/>
        </w:rPr>
        <w:t xml:space="preserve">                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 Recurrent Expenditure……………………………….………….</w:t>
      </w:r>
      <w:r w:rsidR="00E579FF">
        <w:rPr>
          <w:rFonts w:ascii="Tahoma" w:hAnsi="Tahoma" w:cs="Tahoma"/>
          <w:sz w:val="28"/>
          <w:szCs w:val="28"/>
          <w:lang w:val="en-CA"/>
        </w:rPr>
        <w:t>40</w:t>
      </w:r>
    </w:p>
    <w:p w:rsidR="00313097" w:rsidRDefault="00313097" w:rsidP="00313097">
      <w:pPr>
        <w:spacing w:after="0"/>
        <w:rPr>
          <w:rFonts w:ascii="Tahoma" w:hAnsi="Tahoma" w:cs="Tahoma"/>
          <w:sz w:val="28"/>
          <w:szCs w:val="28"/>
          <w:lang w:val="en-CA"/>
        </w:rPr>
      </w:pPr>
    </w:p>
    <w:p w:rsidR="00313097" w:rsidRPr="00747966" w:rsidRDefault="00313097" w:rsidP="00313097">
      <w:pPr>
        <w:spacing w:after="0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Figure 3.12</w:t>
      </w:r>
      <w:r w:rsidRPr="00747966">
        <w:rPr>
          <w:rFonts w:ascii="Tahoma" w:hAnsi="Tahoma" w:cs="Tahoma"/>
          <w:sz w:val="28"/>
          <w:szCs w:val="28"/>
          <w:lang w:val="en-CA"/>
        </w:rPr>
        <w:t xml:space="preserve">: Bar Chart Showing Quarterly </w:t>
      </w:r>
      <w:proofErr w:type="spellStart"/>
      <w:r w:rsidRPr="00747966">
        <w:rPr>
          <w:rFonts w:ascii="Tahoma" w:hAnsi="Tahoma" w:cs="Tahoma"/>
          <w:sz w:val="28"/>
          <w:szCs w:val="28"/>
          <w:lang w:val="en-CA"/>
        </w:rPr>
        <w:t>Sectoral</w:t>
      </w:r>
      <w:proofErr w:type="spellEnd"/>
      <w:r w:rsidRPr="00747966">
        <w:rPr>
          <w:rFonts w:ascii="Tahoma" w:hAnsi="Tahoma" w:cs="Tahoma"/>
          <w:sz w:val="28"/>
          <w:szCs w:val="28"/>
          <w:lang w:val="en-CA"/>
        </w:rPr>
        <w:t xml:space="preserve"> </w:t>
      </w:r>
    </w:p>
    <w:p w:rsidR="00313097" w:rsidRPr="00747966" w:rsidRDefault="00313097" w:rsidP="00313097">
      <w:pPr>
        <w:spacing w:after="0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  <w:r w:rsidRPr="00747966">
        <w:rPr>
          <w:rFonts w:ascii="Tahoma" w:hAnsi="Tahoma" w:cs="Tahoma"/>
          <w:sz w:val="28"/>
          <w:szCs w:val="28"/>
          <w:lang w:val="en-CA"/>
        </w:rPr>
        <w:t xml:space="preserve"> Capital Expenditure</w:t>
      </w:r>
      <w:r w:rsidR="00E579FF">
        <w:rPr>
          <w:rFonts w:ascii="Tahoma" w:hAnsi="Tahoma" w:cs="Tahoma"/>
          <w:sz w:val="28"/>
          <w:szCs w:val="28"/>
          <w:lang w:val="en-CA"/>
        </w:rPr>
        <w:t xml:space="preserve"> ……………………………………………...42</w:t>
      </w:r>
    </w:p>
    <w:p w:rsidR="00313097" w:rsidRDefault="00313097" w:rsidP="00313097">
      <w:pPr>
        <w:spacing w:after="0" w:line="480" w:lineRule="auto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after="0" w:line="360" w:lineRule="auto"/>
        <w:ind w:left="720"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313097" w:rsidRDefault="00313097" w:rsidP="00313097">
      <w:pPr>
        <w:spacing w:line="360" w:lineRule="auto"/>
        <w:jc w:val="center"/>
        <w:rPr>
          <w:rFonts w:ascii="Tahoma" w:hAnsi="Tahoma" w:cs="Tahoma"/>
          <w:b/>
          <w:sz w:val="28"/>
        </w:rPr>
      </w:pPr>
    </w:p>
    <w:p w:rsidR="00313097" w:rsidRPr="009D192F" w:rsidRDefault="00313097" w:rsidP="00313097">
      <w:pPr>
        <w:spacing w:line="360" w:lineRule="auto"/>
        <w:jc w:val="center"/>
        <w:rPr>
          <w:rFonts w:ascii="Tahoma" w:hAnsi="Tahoma" w:cs="Tahoma"/>
          <w:b/>
          <w:sz w:val="28"/>
        </w:rPr>
      </w:pPr>
      <w:r w:rsidRPr="009D192F">
        <w:rPr>
          <w:rFonts w:ascii="Tahoma" w:hAnsi="Tahoma" w:cs="Tahoma"/>
          <w:b/>
          <w:sz w:val="28"/>
        </w:rPr>
        <w:lastRenderedPageBreak/>
        <w:t>FOREWORD</w:t>
      </w:r>
    </w:p>
    <w:p w:rsidR="00313097" w:rsidRDefault="00313097" w:rsidP="00313097">
      <w:pPr>
        <w:spacing w:before="240" w:line="360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The 2019 budget named ‘</w:t>
      </w:r>
      <w:r w:rsidRPr="009D192F">
        <w:rPr>
          <w:rFonts w:ascii="Tahoma" w:hAnsi="Tahoma" w:cs="Tahoma"/>
          <w:sz w:val="28"/>
        </w:rPr>
        <w:t>B</w:t>
      </w:r>
      <w:r>
        <w:rPr>
          <w:rFonts w:ascii="Tahoma" w:hAnsi="Tahoma" w:cs="Tahoma"/>
          <w:sz w:val="28"/>
        </w:rPr>
        <w:t>udget of Advancement’</w:t>
      </w:r>
      <w:r w:rsidRPr="009D192F">
        <w:rPr>
          <w:rFonts w:ascii="Tahoma" w:hAnsi="Tahoma" w:cs="Tahoma"/>
          <w:sz w:val="28"/>
        </w:rPr>
        <w:t xml:space="preserve"> was designed to </w:t>
      </w:r>
      <w:r>
        <w:rPr>
          <w:rFonts w:ascii="Tahoma" w:hAnsi="Tahoma" w:cs="Tahoma"/>
          <w:sz w:val="28"/>
        </w:rPr>
        <w:t xml:space="preserve">consolidate on the modest achievements of the 2018 budget for sustainable socio-economic development of the State in line with the </w:t>
      </w:r>
      <w:r w:rsidRPr="009D192F">
        <w:rPr>
          <w:rFonts w:ascii="Tahoma" w:hAnsi="Tahoma" w:cs="Tahoma"/>
          <w:sz w:val="28"/>
        </w:rPr>
        <w:t>Arakunrin Oluwa</w:t>
      </w:r>
      <w:r>
        <w:rPr>
          <w:rFonts w:ascii="Tahoma" w:hAnsi="Tahoma" w:cs="Tahoma"/>
          <w:sz w:val="28"/>
        </w:rPr>
        <w:t>rotimi Odunayo Akeredolu (SAN) Administration’s ‘</w:t>
      </w:r>
      <w:r w:rsidRPr="009D192F">
        <w:rPr>
          <w:rFonts w:ascii="Tahoma" w:hAnsi="Tahoma" w:cs="Tahoma"/>
          <w:sz w:val="28"/>
        </w:rPr>
        <w:t xml:space="preserve">Blueprint </w:t>
      </w:r>
      <w:r>
        <w:rPr>
          <w:rFonts w:ascii="Tahoma" w:hAnsi="Tahoma" w:cs="Tahoma"/>
          <w:sz w:val="28"/>
        </w:rPr>
        <w:t>to Progress’</w:t>
      </w:r>
      <w:r w:rsidRPr="009D192F">
        <w:rPr>
          <w:rFonts w:ascii="Tahoma" w:hAnsi="Tahoma" w:cs="Tahoma"/>
          <w:sz w:val="28"/>
        </w:rPr>
        <w:t xml:space="preserve"> which defines the </w:t>
      </w:r>
      <w:r>
        <w:rPr>
          <w:rFonts w:ascii="Tahoma" w:hAnsi="Tahoma" w:cs="Tahoma"/>
          <w:sz w:val="28"/>
        </w:rPr>
        <w:t>State’s s</w:t>
      </w:r>
      <w:r w:rsidRPr="009D192F">
        <w:rPr>
          <w:rFonts w:ascii="Tahoma" w:hAnsi="Tahoma" w:cs="Tahoma"/>
          <w:sz w:val="28"/>
        </w:rPr>
        <w:t>trategic deve</w:t>
      </w:r>
      <w:r>
        <w:rPr>
          <w:rFonts w:ascii="Tahoma" w:hAnsi="Tahoma" w:cs="Tahoma"/>
          <w:sz w:val="28"/>
        </w:rPr>
        <w:t>lopment trajectory</w:t>
      </w:r>
      <w:r w:rsidRPr="009D192F">
        <w:rPr>
          <w:rFonts w:ascii="Tahoma" w:hAnsi="Tahoma" w:cs="Tahoma"/>
          <w:sz w:val="28"/>
        </w:rPr>
        <w:t xml:space="preserve"> for the time span of 2017-2021</w:t>
      </w:r>
      <w:r>
        <w:rPr>
          <w:rFonts w:ascii="Tahoma" w:hAnsi="Tahoma" w:cs="Tahoma"/>
          <w:sz w:val="28"/>
        </w:rPr>
        <w:t xml:space="preserve">. </w:t>
      </w:r>
    </w:p>
    <w:p w:rsidR="00313097" w:rsidRPr="009D192F" w:rsidRDefault="00313097" w:rsidP="00313097">
      <w:pPr>
        <w:spacing w:before="240" w:line="360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B</w:t>
      </w:r>
      <w:r w:rsidRPr="009D192F">
        <w:rPr>
          <w:rFonts w:ascii="Tahoma" w:hAnsi="Tahoma" w:cs="Tahoma"/>
          <w:sz w:val="28"/>
        </w:rPr>
        <w:t>udget implementation appraisal is a necessary document to promote transparency and accountability in governance</w:t>
      </w:r>
      <w:r>
        <w:rPr>
          <w:rFonts w:ascii="Tahoma" w:hAnsi="Tahoma" w:cs="Tahoma"/>
          <w:sz w:val="28"/>
        </w:rPr>
        <w:t>, as entrenched in</w:t>
      </w:r>
      <w:r w:rsidRPr="009D192F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 xml:space="preserve">the </w:t>
      </w:r>
      <w:r w:rsidRPr="009D192F">
        <w:rPr>
          <w:rFonts w:ascii="Tahoma" w:hAnsi="Tahoma" w:cs="Tahoma"/>
          <w:sz w:val="28"/>
        </w:rPr>
        <w:t>Ondo State Fiscal Responsibility L</w:t>
      </w:r>
      <w:r>
        <w:rPr>
          <w:rFonts w:ascii="Tahoma" w:hAnsi="Tahoma" w:cs="Tahoma"/>
          <w:sz w:val="28"/>
        </w:rPr>
        <w:t>aw, 2017</w:t>
      </w:r>
      <w:r w:rsidRPr="009D192F">
        <w:rPr>
          <w:rFonts w:ascii="Tahoma" w:hAnsi="Tahoma" w:cs="Tahoma"/>
          <w:sz w:val="28"/>
        </w:rPr>
        <w:t>. This report provide</w:t>
      </w:r>
      <w:r>
        <w:rPr>
          <w:rFonts w:ascii="Tahoma" w:hAnsi="Tahoma" w:cs="Tahoma"/>
          <w:sz w:val="28"/>
        </w:rPr>
        <w:t>s</w:t>
      </w:r>
      <w:r w:rsidRPr="009D192F">
        <w:rPr>
          <w:rFonts w:ascii="Tahoma" w:hAnsi="Tahoma" w:cs="Tahoma"/>
          <w:sz w:val="28"/>
        </w:rPr>
        <w:t xml:space="preserve"> a vivid analysis</w:t>
      </w:r>
      <w:r>
        <w:rPr>
          <w:rFonts w:ascii="Tahoma" w:hAnsi="Tahoma" w:cs="Tahoma"/>
          <w:sz w:val="28"/>
        </w:rPr>
        <w:t xml:space="preserve"> and</w:t>
      </w:r>
      <w:r w:rsidRPr="009D192F">
        <w:rPr>
          <w:rFonts w:ascii="Tahoma" w:hAnsi="Tahoma" w:cs="Tahoma"/>
          <w:sz w:val="28"/>
        </w:rPr>
        <w:t xml:space="preserve"> track record of go</w:t>
      </w:r>
      <w:r>
        <w:rPr>
          <w:rFonts w:ascii="Tahoma" w:hAnsi="Tahoma" w:cs="Tahoma"/>
          <w:sz w:val="28"/>
        </w:rPr>
        <w:t>vernment activities for the</w:t>
      </w:r>
      <w:r w:rsidRPr="009D192F">
        <w:rPr>
          <w:rFonts w:ascii="Tahoma" w:hAnsi="Tahoma" w:cs="Tahoma"/>
          <w:sz w:val="28"/>
        </w:rPr>
        <w:t xml:space="preserve"> </w:t>
      </w:r>
      <w:r>
        <w:rPr>
          <w:rFonts w:ascii="Tahoma" w:hAnsi="Tahoma" w:cs="Tahoma"/>
          <w:sz w:val="28"/>
        </w:rPr>
        <w:t>third quarter of the year 2019. The 2019 third quarter</w:t>
      </w:r>
      <w:r w:rsidRPr="009D192F">
        <w:rPr>
          <w:rFonts w:ascii="Tahoma" w:hAnsi="Tahoma" w:cs="Tahoma"/>
          <w:sz w:val="28"/>
        </w:rPr>
        <w:t xml:space="preserve"> Budget Implementation Appraisal had been uploaded on the State Budget website: </w:t>
      </w:r>
      <w:r w:rsidR="00687071">
        <w:fldChar w:fldCharType="begin"/>
      </w:r>
      <w:r w:rsidR="00687071">
        <w:instrText xml:space="preserve"> HYPERLINK "http://www.ondobudget.org" </w:instrText>
      </w:r>
      <w:r w:rsidR="00687071">
        <w:fldChar w:fldCharType="separate"/>
      </w:r>
      <w:r w:rsidRPr="009D192F">
        <w:rPr>
          <w:rStyle w:val="Hyperlink"/>
          <w:rFonts w:ascii="Tahoma" w:hAnsi="Tahoma" w:cs="Tahoma"/>
          <w:sz w:val="28"/>
        </w:rPr>
        <w:t>www.ondobudget.org</w:t>
      </w:r>
      <w:r w:rsidR="00687071">
        <w:rPr>
          <w:rStyle w:val="Hyperlink"/>
          <w:rFonts w:ascii="Tahoma" w:hAnsi="Tahoma" w:cs="Tahoma"/>
          <w:sz w:val="28"/>
        </w:rPr>
        <w:fldChar w:fldCharType="end"/>
      </w:r>
      <w:r w:rsidRPr="009D192F">
        <w:rPr>
          <w:rFonts w:ascii="Tahoma" w:hAnsi="Tahoma" w:cs="Tahoma"/>
          <w:sz w:val="28"/>
        </w:rPr>
        <w:t xml:space="preserve"> in compliance with the FRL, 2017 and is available for free download by the general public.</w:t>
      </w:r>
    </w:p>
    <w:p w:rsidR="00313097" w:rsidRDefault="00313097" w:rsidP="00313097">
      <w:pPr>
        <w:spacing w:line="360" w:lineRule="auto"/>
        <w:jc w:val="both"/>
        <w:rPr>
          <w:rFonts w:ascii="Tahoma" w:hAnsi="Tahoma" w:cs="Tahoma"/>
          <w:sz w:val="28"/>
        </w:rPr>
      </w:pPr>
      <w:r w:rsidRPr="009D192F">
        <w:rPr>
          <w:rFonts w:ascii="Tahoma" w:hAnsi="Tahoma" w:cs="Tahoma"/>
          <w:sz w:val="28"/>
        </w:rPr>
        <w:t>I therefore urge the general public and readers of this report to maintain active interest in tracking progress towards</w:t>
      </w:r>
      <w:r>
        <w:rPr>
          <w:rFonts w:ascii="Tahoma" w:hAnsi="Tahoma" w:cs="Tahoma"/>
          <w:sz w:val="28"/>
        </w:rPr>
        <w:t xml:space="preserve"> the</w:t>
      </w:r>
      <w:r w:rsidRPr="009D192F">
        <w:rPr>
          <w:rFonts w:ascii="Tahoma" w:hAnsi="Tahoma" w:cs="Tahoma"/>
          <w:sz w:val="28"/>
        </w:rPr>
        <w:t xml:space="preserve"> attainment of Government’s goals and objectives</w:t>
      </w:r>
      <w:r>
        <w:rPr>
          <w:rFonts w:ascii="Tahoma" w:hAnsi="Tahoma" w:cs="Tahoma"/>
          <w:sz w:val="28"/>
        </w:rPr>
        <w:t>;</w:t>
      </w:r>
      <w:r w:rsidRPr="009D192F">
        <w:rPr>
          <w:rFonts w:ascii="Tahoma" w:hAnsi="Tahoma" w:cs="Tahoma"/>
          <w:sz w:val="28"/>
        </w:rPr>
        <w:t xml:space="preserve"> We</w:t>
      </w:r>
      <w:r>
        <w:rPr>
          <w:rFonts w:ascii="Tahoma" w:hAnsi="Tahoma" w:cs="Tahoma"/>
          <w:sz w:val="28"/>
        </w:rPr>
        <w:t xml:space="preserve"> count on your partnership to enthrone good governance in Ondo State and</w:t>
      </w:r>
      <w:r w:rsidRPr="009D192F">
        <w:rPr>
          <w:rFonts w:ascii="Tahoma" w:hAnsi="Tahoma" w:cs="Tahoma"/>
          <w:sz w:val="28"/>
        </w:rPr>
        <w:t xml:space="preserve"> look forward to your active participation in the entire budget process.</w:t>
      </w:r>
    </w:p>
    <w:p w:rsidR="00313097" w:rsidRDefault="00313097" w:rsidP="00313097">
      <w:pPr>
        <w:spacing w:line="360" w:lineRule="auto"/>
        <w:jc w:val="both"/>
        <w:rPr>
          <w:rFonts w:ascii="Tahoma" w:hAnsi="Tahoma" w:cs="Tahoma"/>
          <w:sz w:val="28"/>
        </w:rPr>
      </w:pPr>
    </w:p>
    <w:p w:rsidR="00313097" w:rsidRPr="00ED3F4A" w:rsidRDefault="00313097" w:rsidP="00313097">
      <w:pPr>
        <w:spacing w:after="0" w:line="240" w:lineRule="auto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 w:rsidRPr="00ED3F4A">
        <w:rPr>
          <w:rFonts w:ascii="Tahoma" w:hAnsi="Tahoma" w:cs="Tahoma"/>
          <w:b/>
          <w:sz w:val="28"/>
        </w:rPr>
        <w:t>Pastor Emmanuel Igbasan</w:t>
      </w:r>
    </w:p>
    <w:p w:rsidR="00313097" w:rsidRPr="00ED3F4A" w:rsidRDefault="00313097" w:rsidP="00313097">
      <w:pPr>
        <w:spacing w:after="0" w:line="240" w:lineRule="auto"/>
        <w:jc w:val="both"/>
        <w:rPr>
          <w:rFonts w:ascii="Tahoma" w:hAnsi="Tahoma" w:cs="Tahoma"/>
          <w:i/>
          <w:sz w:val="28"/>
        </w:rPr>
      </w:pP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 w:rsidRPr="00ED3F4A">
        <w:rPr>
          <w:rFonts w:ascii="Tahoma" w:hAnsi="Tahoma" w:cs="Tahoma"/>
          <w:i/>
          <w:sz w:val="28"/>
        </w:rPr>
        <w:t>Honourable Commissioner</w:t>
      </w:r>
    </w:p>
    <w:p w:rsidR="00313097" w:rsidRPr="00ED3F4A" w:rsidRDefault="00313097" w:rsidP="00313097">
      <w:pPr>
        <w:spacing w:after="0" w:line="240" w:lineRule="auto"/>
        <w:jc w:val="both"/>
        <w:rPr>
          <w:rFonts w:ascii="Tahoma" w:hAnsi="Tahoma" w:cs="Tahoma"/>
          <w:i/>
          <w:sz w:val="28"/>
        </w:rPr>
      </w:pP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  <w:t>Ministry of Economic Planning &amp;</w:t>
      </w:r>
      <w:r>
        <w:rPr>
          <w:rFonts w:ascii="Tahoma" w:hAnsi="Tahoma" w:cs="Tahoma"/>
          <w:i/>
          <w:sz w:val="28"/>
        </w:rPr>
        <w:t xml:space="preserve"> </w:t>
      </w:r>
      <w:r w:rsidRPr="00ED3F4A">
        <w:rPr>
          <w:rFonts w:ascii="Tahoma" w:hAnsi="Tahoma" w:cs="Tahoma"/>
          <w:i/>
          <w:sz w:val="28"/>
        </w:rPr>
        <w:t>Budget</w:t>
      </w:r>
      <w:r>
        <w:rPr>
          <w:rFonts w:ascii="Tahoma" w:hAnsi="Tahoma" w:cs="Tahoma"/>
          <w:i/>
          <w:sz w:val="28"/>
        </w:rPr>
        <w:t>,</w:t>
      </w:r>
    </w:p>
    <w:p w:rsidR="00313097" w:rsidRDefault="00313097" w:rsidP="00313097">
      <w:pPr>
        <w:spacing w:after="0" w:line="240" w:lineRule="auto"/>
        <w:jc w:val="both"/>
        <w:rPr>
          <w:rFonts w:ascii="Tahoma" w:hAnsi="Tahoma" w:cs="Tahoma"/>
          <w:i/>
          <w:sz w:val="28"/>
        </w:rPr>
      </w:pP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  <w:t>Alagbaka, Akure</w:t>
      </w:r>
      <w:r>
        <w:rPr>
          <w:rFonts w:ascii="Tahoma" w:hAnsi="Tahoma" w:cs="Tahoma"/>
          <w:i/>
          <w:sz w:val="28"/>
        </w:rPr>
        <w:t>, Ondo State.</w:t>
      </w:r>
    </w:p>
    <w:p w:rsidR="00313097" w:rsidRDefault="00313097" w:rsidP="00313097"/>
    <w:p w:rsidR="00313097" w:rsidRPr="00DB1A52" w:rsidRDefault="00313097" w:rsidP="00313097">
      <w:pPr>
        <w:jc w:val="center"/>
        <w:rPr>
          <w:rFonts w:ascii="Tahoma" w:eastAsia="Calibri" w:hAnsi="Tahoma" w:cs="Tahoma"/>
          <w:b/>
          <w:sz w:val="28"/>
          <w:szCs w:val="28"/>
        </w:rPr>
      </w:pPr>
      <w:r w:rsidRPr="00DB1A52">
        <w:rPr>
          <w:rFonts w:ascii="Tahoma" w:eastAsia="Calibri" w:hAnsi="Tahoma" w:cs="Tahoma"/>
          <w:b/>
          <w:sz w:val="28"/>
          <w:szCs w:val="28"/>
        </w:rPr>
        <w:lastRenderedPageBreak/>
        <w:t>PREFACE</w:t>
      </w:r>
    </w:p>
    <w:p w:rsidR="00313097" w:rsidRPr="00DB1A52" w:rsidRDefault="00313097" w:rsidP="00313097">
      <w:pPr>
        <w:jc w:val="both"/>
        <w:rPr>
          <w:rFonts w:ascii="Tahoma" w:eastAsia="Calibri" w:hAnsi="Tahoma" w:cs="Tahoma"/>
          <w:sz w:val="28"/>
          <w:szCs w:val="28"/>
        </w:rPr>
      </w:pPr>
      <w:r w:rsidRPr="00DB1A52">
        <w:rPr>
          <w:rFonts w:ascii="Tahoma" w:hAnsi="Tahoma" w:cs="Tahoma"/>
          <w:sz w:val="28"/>
          <w:szCs w:val="28"/>
          <w:lang w:val="en-GB"/>
        </w:rPr>
        <w:t xml:space="preserve">Budget is a key policy instrument for allocating public resources among competing socio-economic needs by Government. </w:t>
      </w:r>
      <w:r w:rsidRPr="00DB1A52">
        <w:rPr>
          <w:rFonts w:ascii="Tahoma" w:eastAsia="Calibri" w:hAnsi="Tahoma" w:cs="Tahoma"/>
          <w:sz w:val="28"/>
          <w:szCs w:val="28"/>
        </w:rPr>
        <w:t>Budget performance report therefore, is an essential part of the State accountability mechanism stipulated in the Ondo State Fiscal Responsibility Law, 2017.</w:t>
      </w:r>
    </w:p>
    <w:p w:rsidR="00313097" w:rsidRDefault="00313097" w:rsidP="00313097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T</w:t>
      </w:r>
      <w:r w:rsidRPr="00DB1A52">
        <w:rPr>
          <w:rFonts w:ascii="Tahoma" w:hAnsi="Tahoma" w:cs="Tahoma"/>
          <w:sz w:val="28"/>
          <w:szCs w:val="28"/>
          <w:lang w:val="en-GB"/>
        </w:rPr>
        <w:t>he State</w:t>
      </w:r>
      <w:r>
        <w:rPr>
          <w:rFonts w:ascii="Tahoma" w:hAnsi="Tahoma" w:cs="Tahoma"/>
          <w:sz w:val="28"/>
          <w:szCs w:val="28"/>
          <w:lang w:val="en-GB"/>
        </w:rPr>
        <w:t xml:space="preserve"> B</w:t>
      </w:r>
      <w:r w:rsidRPr="00DB1A52">
        <w:rPr>
          <w:rFonts w:ascii="Tahoma" w:hAnsi="Tahoma" w:cs="Tahoma"/>
          <w:sz w:val="28"/>
          <w:szCs w:val="28"/>
          <w:lang w:val="en-GB"/>
        </w:rPr>
        <w:t>udget</w:t>
      </w:r>
      <w:r>
        <w:rPr>
          <w:rFonts w:ascii="Tahoma" w:hAnsi="Tahoma" w:cs="Tahoma"/>
          <w:sz w:val="28"/>
          <w:szCs w:val="28"/>
          <w:lang w:val="en-GB"/>
        </w:rPr>
        <w:t xml:space="preserve"> process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 has been undergoing improvements in terms of preparation, execution, monitoring and </w:t>
      </w:r>
      <w:r>
        <w:rPr>
          <w:rFonts w:ascii="Tahoma" w:hAnsi="Tahoma" w:cs="Tahoma"/>
          <w:sz w:val="28"/>
          <w:szCs w:val="28"/>
          <w:lang w:val="en-GB"/>
        </w:rPr>
        <w:t>appraisal in recent time.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 Initiatives have continued to be applied, leading to the budget progressively being used as a significant tool </w:t>
      </w:r>
      <w:r>
        <w:rPr>
          <w:rFonts w:ascii="Tahoma" w:hAnsi="Tahoma" w:cs="Tahoma"/>
          <w:sz w:val="28"/>
          <w:szCs w:val="28"/>
          <w:lang w:val="en-GB"/>
        </w:rPr>
        <w:t>to address the needs of the people.</w:t>
      </w:r>
    </w:p>
    <w:p w:rsidR="00313097" w:rsidRPr="00861B73" w:rsidRDefault="00313097" w:rsidP="00313097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10"/>
          <w:szCs w:val="28"/>
          <w:lang w:val="en-GB"/>
        </w:rPr>
      </w:pPr>
    </w:p>
    <w:p w:rsidR="00313097" w:rsidRPr="00DB1A52" w:rsidRDefault="00313097" w:rsidP="00313097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8"/>
          <w:szCs w:val="28"/>
          <w:lang w:val="en-GB"/>
        </w:rPr>
      </w:pPr>
      <w:r w:rsidRPr="00DB1A52">
        <w:rPr>
          <w:rFonts w:ascii="Tahoma" w:hAnsi="Tahoma" w:cs="Tahoma"/>
          <w:sz w:val="28"/>
          <w:szCs w:val="28"/>
          <w:lang w:val="en-GB"/>
        </w:rPr>
        <w:t xml:space="preserve">This 2019 </w:t>
      </w:r>
      <w:r>
        <w:rPr>
          <w:rFonts w:ascii="Tahoma" w:hAnsi="Tahoma" w:cs="Tahoma"/>
          <w:sz w:val="28"/>
          <w:szCs w:val="28"/>
          <w:lang w:val="en-GB"/>
        </w:rPr>
        <w:t>third quarter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 Budget Implementation Report is one of the in-year repo</w:t>
      </w:r>
      <w:r>
        <w:rPr>
          <w:rFonts w:ascii="Tahoma" w:hAnsi="Tahoma" w:cs="Tahoma"/>
          <w:sz w:val="28"/>
          <w:szCs w:val="28"/>
          <w:lang w:val="en-GB"/>
        </w:rPr>
        <w:t>rts to be prepared by the Ministry of Economic Planning &amp; Budget,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 </w:t>
      </w:r>
      <w:r>
        <w:rPr>
          <w:rFonts w:ascii="Tahoma" w:hAnsi="Tahoma" w:cs="Tahoma"/>
          <w:sz w:val="28"/>
          <w:szCs w:val="28"/>
          <w:lang w:val="en-GB"/>
        </w:rPr>
        <w:t>as part of its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 efforts to comply with the </w:t>
      </w:r>
      <w:r>
        <w:rPr>
          <w:rFonts w:ascii="Tahoma" w:hAnsi="Tahoma" w:cs="Tahoma"/>
          <w:sz w:val="28"/>
          <w:szCs w:val="28"/>
          <w:lang w:val="en-GB"/>
        </w:rPr>
        <w:t xml:space="preserve">State 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FRL 2017 and more importantly to </w:t>
      </w:r>
      <w:r>
        <w:rPr>
          <w:rFonts w:ascii="Tahoma" w:hAnsi="Tahoma" w:cs="Tahoma"/>
          <w:sz w:val="28"/>
          <w:szCs w:val="28"/>
          <w:lang w:val="en-GB"/>
        </w:rPr>
        <w:t xml:space="preserve">promote budget transparency, discipline </w:t>
      </w:r>
      <w:r w:rsidRPr="00DB1A52">
        <w:rPr>
          <w:rFonts w:ascii="Tahoma" w:hAnsi="Tahoma" w:cs="Tahoma"/>
          <w:sz w:val="28"/>
          <w:szCs w:val="28"/>
          <w:lang w:val="en-GB"/>
        </w:rPr>
        <w:t>and credibility as a key component of the State’s commitment to the Open Government Partnership</w:t>
      </w:r>
      <w:r>
        <w:rPr>
          <w:rFonts w:ascii="Tahoma" w:hAnsi="Tahoma" w:cs="Tahoma"/>
          <w:sz w:val="28"/>
          <w:szCs w:val="28"/>
          <w:lang w:val="en-GB"/>
        </w:rPr>
        <w:t xml:space="preserve"> Initiatives</w:t>
      </w:r>
      <w:r w:rsidRPr="00DB1A52">
        <w:rPr>
          <w:rFonts w:ascii="Tahoma" w:hAnsi="Tahoma" w:cs="Tahoma"/>
          <w:sz w:val="28"/>
          <w:szCs w:val="28"/>
          <w:lang w:val="en-GB"/>
        </w:rPr>
        <w:t>.</w:t>
      </w:r>
    </w:p>
    <w:p w:rsidR="00313097" w:rsidRPr="00861B73" w:rsidRDefault="00313097" w:rsidP="00313097">
      <w:pPr>
        <w:tabs>
          <w:tab w:val="left" w:pos="6855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14"/>
          <w:szCs w:val="28"/>
          <w:lang w:val="en-GB"/>
        </w:rPr>
      </w:pPr>
      <w:r w:rsidRPr="00DB1A52">
        <w:rPr>
          <w:rFonts w:ascii="Tahoma" w:hAnsi="Tahoma" w:cs="Tahoma"/>
          <w:sz w:val="28"/>
          <w:szCs w:val="28"/>
          <w:lang w:val="en-GB"/>
        </w:rPr>
        <w:tab/>
      </w:r>
    </w:p>
    <w:p w:rsidR="00313097" w:rsidRPr="00F76854" w:rsidRDefault="00313097" w:rsidP="00313097">
      <w:pPr>
        <w:jc w:val="both"/>
        <w:rPr>
          <w:rFonts w:ascii="Tahoma" w:hAnsi="Tahoma" w:cs="Tahoma"/>
          <w:sz w:val="28"/>
          <w:szCs w:val="28"/>
          <w:lang w:val="en-GB"/>
        </w:rPr>
      </w:pPr>
      <w:r w:rsidRPr="00DB1A52">
        <w:rPr>
          <w:rFonts w:ascii="Tahoma" w:eastAsia="Calibri" w:hAnsi="Tahoma" w:cs="Tahoma"/>
          <w:sz w:val="28"/>
          <w:szCs w:val="28"/>
        </w:rPr>
        <w:t>This Appraisal, therefore,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 provides information on the utilization of budgetary resources by Government </w:t>
      </w:r>
      <w:r>
        <w:rPr>
          <w:rFonts w:ascii="Tahoma" w:hAnsi="Tahoma" w:cs="Tahoma"/>
          <w:sz w:val="28"/>
          <w:szCs w:val="28"/>
          <w:lang w:val="en-GB"/>
        </w:rPr>
        <w:t>Ministries/</w:t>
      </w:r>
      <w:r w:rsidRPr="00DB1A52">
        <w:rPr>
          <w:rFonts w:ascii="Tahoma" w:hAnsi="Tahoma" w:cs="Tahoma"/>
          <w:sz w:val="28"/>
          <w:szCs w:val="28"/>
          <w:lang w:val="en-GB"/>
        </w:rPr>
        <w:t xml:space="preserve">Agencies for the </w:t>
      </w:r>
      <w:r>
        <w:rPr>
          <w:rFonts w:ascii="Tahoma" w:hAnsi="Tahoma" w:cs="Tahoma"/>
          <w:sz w:val="28"/>
          <w:szCs w:val="28"/>
          <w:lang w:val="en-GB"/>
        </w:rPr>
        <w:t>first three quarters of year 2019</w:t>
      </w:r>
      <w:r w:rsidRPr="00DB1A52">
        <w:rPr>
          <w:rFonts w:ascii="Tahoma" w:eastAsia="Calibri" w:hAnsi="Tahoma" w:cs="Tahoma"/>
          <w:sz w:val="28"/>
          <w:szCs w:val="28"/>
        </w:rPr>
        <w:t>. Also, it identifies gaps</w:t>
      </w:r>
      <w:r>
        <w:rPr>
          <w:rFonts w:ascii="Tahoma" w:eastAsia="Calibri" w:hAnsi="Tahoma" w:cs="Tahoma"/>
          <w:sz w:val="28"/>
          <w:szCs w:val="28"/>
        </w:rPr>
        <w:t>, provides lessons, highlight</w:t>
      </w:r>
      <w:r w:rsidRPr="00DB1A52">
        <w:rPr>
          <w:rFonts w:ascii="Tahoma" w:eastAsia="Calibri" w:hAnsi="Tahoma" w:cs="Tahoma"/>
          <w:sz w:val="28"/>
          <w:szCs w:val="28"/>
        </w:rPr>
        <w:t xml:space="preserve"> significant accomplishments, and offers recommendations for improvement.</w:t>
      </w:r>
    </w:p>
    <w:p w:rsidR="00313097" w:rsidRDefault="00313097" w:rsidP="00313097">
      <w:pPr>
        <w:jc w:val="both"/>
        <w:rPr>
          <w:rFonts w:ascii="Tahoma" w:eastAsia="Calibri" w:hAnsi="Tahoma" w:cs="Tahoma"/>
          <w:sz w:val="28"/>
          <w:szCs w:val="28"/>
        </w:rPr>
      </w:pPr>
      <w:r w:rsidRPr="00DB1A52">
        <w:rPr>
          <w:rFonts w:ascii="Tahoma" w:eastAsia="Calibri" w:hAnsi="Tahoma" w:cs="Tahoma"/>
          <w:sz w:val="28"/>
          <w:szCs w:val="28"/>
        </w:rPr>
        <w:t>I applaud the effort of the Monitoring and Evaluation Department of  the Ministry of Economic Planning and Budget for producing this report within the Fiscal Responsibility Law ( FRL,2017) stipulated timeline and wish them every success as they continue to carry out this important function.</w:t>
      </w:r>
      <w:r>
        <w:rPr>
          <w:rFonts w:ascii="Tahoma" w:eastAsia="Calibri" w:hAnsi="Tahoma" w:cs="Tahoma"/>
          <w:sz w:val="28"/>
          <w:szCs w:val="28"/>
        </w:rPr>
        <w:t xml:space="preserve"> I also pledge my total support in ensuring a smooth and hitch free execution of the numerous tasks ahead of the Department in ensuring a reasonable budget implementation in our dear Sunshine State.</w:t>
      </w:r>
    </w:p>
    <w:p w:rsidR="00313097" w:rsidRPr="001E5DE0" w:rsidRDefault="00313097" w:rsidP="00313097">
      <w:pPr>
        <w:jc w:val="both"/>
        <w:rPr>
          <w:rFonts w:ascii="Tahoma" w:eastAsia="Calibri" w:hAnsi="Tahoma" w:cs="Tahoma"/>
          <w:sz w:val="2"/>
          <w:szCs w:val="28"/>
        </w:rPr>
      </w:pPr>
    </w:p>
    <w:p w:rsidR="00313097" w:rsidRPr="00DB1A52" w:rsidRDefault="00313097" w:rsidP="00313097">
      <w:pPr>
        <w:ind w:left="3600"/>
        <w:contextualSpacing/>
        <w:jc w:val="both"/>
        <w:rPr>
          <w:rFonts w:ascii="Tahoma" w:eastAsia="Calibri" w:hAnsi="Tahoma" w:cs="Tahoma"/>
          <w:b/>
          <w:i/>
          <w:sz w:val="28"/>
          <w:szCs w:val="28"/>
        </w:rPr>
      </w:pPr>
      <w:r>
        <w:rPr>
          <w:rFonts w:ascii="Tahoma" w:eastAsia="Calibri" w:hAnsi="Tahoma" w:cs="Tahoma"/>
          <w:b/>
          <w:sz w:val="28"/>
          <w:szCs w:val="28"/>
        </w:rPr>
        <w:t xml:space="preserve">     </w:t>
      </w:r>
      <w:r w:rsidRPr="00DB1A52">
        <w:rPr>
          <w:rFonts w:ascii="Tahoma" w:eastAsia="Calibri" w:hAnsi="Tahoma" w:cs="Tahoma"/>
          <w:b/>
          <w:sz w:val="28"/>
          <w:szCs w:val="28"/>
        </w:rPr>
        <w:t xml:space="preserve"> O. Bunmi Alade,</w:t>
      </w:r>
      <w:r w:rsidRPr="00DB1A52">
        <w:rPr>
          <w:rFonts w:ascii="Tahoma" w:eastAsia="Calibri" w:hAnsi="Tahoma" w:cs="Tahoma"/>
          <w:b/>
          <w:i/>
          <w:sz w:val="28"/>
          <w:szCs w:val="28"/>
        </w:rPr>
        <w:t xml:space="preserve"> FCTI, FCA </w:t>
      </w:r>
    </w:p>
    <w:p w:rsidR="00313097" w:rsidRPr="00DB1A52" w:rsidRDefault="00313097" w:rsidP="00313097">
      <w:pPr>
        <w:ind w:left="3600"/>
        <w:contextualSpacing/>
        <w:jc w:val="both"/>
        <w:rPr>
          <w:rFonts w:ascii="Tahoma" w:eastAsia="Calibri" w:hAnsi="Tahoma" w:cs="Tahoma"/>
          <w:sz w:val="28"/>
          <w:szCs w:val="28"/>
        </w:rPr>
      </w:pPr>
      <w:r>
        <w:rPr>
          <w:rFonts w:ascii="Tahoma" w:eastAsia="Calibri" w:hAnsi="Tahoma" w:cs="Tahoma"/>
          <w:sz w:val="28"/>
          <w:szCs w:val="28"/>
        </w:rPr>
        <w:t xml:space="preserve">      </w:t>
      </w:r>
      <w:r w:rsidRPr="00DB1A52">
        <w:rPr>
          <w:rFonts w:ascii="Tahoma" w:eastAsia="Calibri" w:hAnsi="Tahoma" w:cs="Tahoma"/>
          <w:sz w:val="28"/>
          <w:szCs w:val="28"/>
        </w:rPr>
        <w:t>Permanent Secretary</w:t>
      </w:r>
    </w:p>
    <w:p w:rsidR="00313097" w:rsidRPr="00ED3F4A" w:rsidRDefault="00313097" w:rsidP="00313097">
      <w:pPr>
        <w:spacing w:after="0" w:line="240" w:lineRule="auto"/>
        <w:ind w:left="3600"/>
        <w:jc w:val="both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 xml:space="preserve">      </w:t>
      </w:r>
      <w:r w:rsidRPr="00ED3F4A">
        <w:rPr>
          <w:rFonts w:ascii="Tahoma" w:hAnsi="Tahoma" w:cs="Tahoma"/>
          <w:i/>
          <w:sz w:val="28"/>
        </w:rPr>
        <w:t>Ministry of Economic Planning &amp;</w:t>
      </w:r>
      <w:r>
        <w:rPr>
          <w:rFonts w:ascii="Tahoma" w:hAnsi="Tahoma" w:cs="Tahoma"/>
          <w:i/>
          <w:sz w:val="28"/>
        </w:rPr>
        <w:t xml:space="preserve"> </w:t>
      </w:r>
      <w:r w:rsidRPr="00ED3F4A">
        <w:rPr>
          <w:rFonts w:ascii="Tahoma" w:hAnsi="Tahoma" w:cs="Tahoma"/>
          <w:i/>
          <w:sz w:val="28"/>
        </w:rPr>
        <w:t>Budget</w:t>
      </w:r>
      <w:r>
        <w:rPr>
          <w:rFonts w:ascii="Tahoma" w:hAnsi="Tahoma" w:cs="Tahoma"/>
          <w:i/>
          <w:sz w:val="28"/>
        </w:rPr>
        <w:t>,</w:t>
      </w:r>
    </w:p>
    <w:p w:rsidR="00313097" w:rsidRDefault="00313097" w:rsidP="00313097">
      <w:pPr>
        <w:spacing w:after="0" w:line="240" w:lineRule="auto"/>
        <w:jc w:val="both"/>
        <w:rPr>
          <w:rFonts w:ascii="Tahoma" w:hAnsi="Tahoma" w:cs="Tahoma"/>
          <w:i/>
          <w:sz w:val="28"/>
        </w:rPr>
      </w:pP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 w:rsidRPr="00ED3F4A"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 xml:space="preserve">      </w:t>
      </w:r>
      <w:r w:rsidRPr="00ED3F4A">
        <w:rPr>
          <w:rFonts w:ascii="Tahoma" w:hAnsi="Tahoma" w:cs="Tahoma"/>
          <w:i/>
          <w:sz w:val="28"/>
        </w:rPr>
        <w:t>Alagbaka, Akure</w:t>
      </w:r>
      <w:r>
        <w:rPr>
          <w:rFonts w:ascii="Tahoma" w:hAnsi="Tahoma" w:cs="Tahoma"/>
          <w:i/>
          <w:sz w:val="28"/>
        </w:rPr>
        <w:t>, Ondo State.</w:t>
      </w:r>
    </w:p>
    <w:p w:rsidR="00313097" w:rsidRPr="009865BA" w:rsidRDefault="00313097" w:rsidP="00313097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  <w:lang w:val="en-CA"/>
        </w:rPr>
      </w:pPr>
      <w:r w:rsidRPr="009865BA">
        <w:rPr>
          <w:rFonts w:ascii="Tahoma" w:hAnsi="Tahoma" w:cs="Tahoma"/>
          <w:b/>
          <w:sz w:val="28"/>
          <w:szCs w:val="28"/>
          <w:lang w:val="en-CA"/>
        </w:rPr>
        <w:lastRenderedPageBreak/>
        <w:t>EXECUTIVE SUMMARY</w:t>
      </w:r>
    </w:p>
    <w:p w:rsidR="00313097" w:rsidRDefault="00313097" w:rsidP="00313097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The 2019 Budget themed “</w:t>
      </w:r>
      <w:r w:rsidRPr="009865BA">
        <w:rPr>
          <w:rFonts w:ascii="Tahoma" w:hAnsi="Tahoma" w:cs="Tahoma"/>
          <w:b/>
          <w:sz w:val="28"/>
          <w:szCs w:val="28"/>
          <w:lang w:val="en-CA"/>
        </w:rPr>
        <w:t>Budget of Advancement</w:t>
      </w:r>
      <w:r w:rsidRPr="009865BA">
        <w:rPr>
          <w:rFonts w:ascii="Tahoma" w:hAnsi="Tahoma" w:cs="Tahoma"/>
          <w:sz w:val="28"/>
          <w:szCs w:val="28"/>
          <w:lang w:val="en-CA"/>
        </w:rPr>
        <w:t>” was designed to provide roadmap for rapid economic growth, maintain fiscal discipline, create wealth and empowerment, encourage self-reliance and develop a knowledge-based economy.</w:t>
      </w:r>
    </w:p>
    <w:p w:rsidR="00313097" w:rsidRDefault="00313097" w:rsidP="00313097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The St</w:t>
      </w:r>
      <w:r>
        <w:rPr>
          <w:rFonts w:ascii="Tahoma" w:hAnsi="Tahoma" w:cs="Tahoma"/>
          <w:sz w:val="28"/>
          <w:szCs w:val="28"/>
          <w:lang w:val="en-CA"/>
        </w:rPr>
        <w:t xml:space="preserve">ate approved a total budget of </w:t>
      </w:r>
      <w:r w:rsidRPr="00FE43AE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193.903 billion in 2019. The budget is broken into </w:t>
      </w:r>
      <w:r w:rsidRPr="00FE43AE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10.369 billion for Debt Repayment, Statutory Transfers </w:t>
      </w:r>
      <w:r w:rsidRPr="00FE43AE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9.568 billion, Recurrent Expenditure </w:t>
      </w:r>
      <w:r w:rsidRPr="00FE43AE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83.852 billion and </w:t>
      </w:r>
      <w:r w:rsidRPr="00FE43AE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9865BA">
        <w:rPr>
          <w:rFonts w:ascii="Tahoma" w:hAnsi="Tahoma" w:cs="Tahoma"/>
          <w:sz w:val="28"/>
          <w:szCs w:val="28"/>
          <w:lang w:val="en-CA"/>
        </w:rPr>
        <w:t>90.113 billion for Capital Expenditure.</w:t>
      </w:r>
    </w:p>
    <w:p w:rsidR="00313097" w:rsidRDefault="00313097" w:rsidP="00313097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 xml:space="preserve">The revenue side of the budget for the third quarter of the year 2019 recorded total receipts of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>36.771 billion</w:t>
      </w:r>
      <w:r>
        <w:rPr>
          <w:rFonts w:ascii="Tahoma" w:hAnsi="Tahoma" w:cs="Tahoma"/>
          <w:sz w:val="28"/>
          <w:szCs w:val="28"/>
        </w:rPr>
        <w:t xml:space="preserve"> </w:t>
      </w:r>
      <w:r w:rsidRPr="009865BA">
        <w:rPr>
          <w:rFonts w:ascii="Tahoma" w:hAnsi="Tahoma" w:cs="Tahoma"/>
          <w:sz w:val="28"/>
          <w:szCs w:val="28"/>
        </w:rPr>
        <w:t>without revenue</w:t>
      </w:r>
      <w:r>
        <w:rPr>
          <w:rFonts w:ascii="Tahoma" w:hAnsi="Tahoma" w:cs="Tahoma"/>
          <w:sz w:val="28"/>
          <w:szCs w:val="28"/>
        </w:rPr>
        <w:t xml:space="preserve"> from Revenue Retaining A</w:t>
      </w:r>
      <w:r w:rsidRPr="009865BA">
        <w:rPr>
          <w:rFonts w:ascii="Tahoma" w:hAnsi="Tahoma" w:cs="Tahoma"/>
          <w:sz w:val="28"/>
          <w:szCs w:val="28"/>
        </w:rPr>
        <w:t>gencies (RRA)</w:t>
      </w:r>
      <w:r>
        <w:rPr>
          <w:rFonts w:ascii="Tahoma" w:hAnsi="Tahoma" w:cs="Tahoma"/>
          <w:sz w:val="28"/>
          <w:szCs w:val="28"/>
        </w:rPr>
        <w:t xml:space="preserve"> against approved target of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 xml:space="preserve">48.476 billion </w:t>
      </w:r>
      <w:r>
        <w:rPr>
          <w:rFonts w:ascii="Tahoma" w:hAnsi="Tahoma" w:cs="Tahoma"/>
          <w:sz w:val="28"/>
          <w:szCs w:val="28"/>
        </w:rPr>
        <w:t xml:space="preserve">for the period, depicting 75.9% performance. However, when RRA figures were added the total revenue increased to </w:t>
      </w:r>
      <w:r w:rsidRPr="00705E2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37.895 billion with 78.4% performance. </w:t>
      </w:r>
    </w:p>
    <w:p w:rsidR="00313097" w:rsidRDefault="00313097" w:rsidP="00313097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 xml:space="preserve">The breakdown of third quarter </w:t>
      </w:r>
      <w:r>
        <w:rPr>
          <w:rFonts w:ascii="Tahoma" w:hAnsi="Tahoma" w:cs="Tahoma"/>
          <w:sz w:val="28"/>
          <w:szCs w:val="28"/>
        </w:rPr>
        <w:t xml:space="preserve">revenue without RRA </w:t>
      </w:r>
      <w:r w:rsidRPr="009865BA">
        <w:rPr>
          <w:rFonts w:ascii="Tahoma" w:hAnsi="Tahoma" w:cs="Tahoma"/>
          <w:sz w:val="28"/>
          <w:szCs w:val="28"/>
        </w:rPr>
        <w:t xml:space="preserve">showed </w:t>
      </w:r>
      <w:r>
        <w:rPr>
          <w:rFonts w:ascii="Tahoma" w:hAnsi="Tahoma" w:cs="Tahoma"/>
          <w:sz w:val="28"/>
          <w:szCs w:val="28"/>
        </w:rPr>
        <w:t>that Independent Revenue (I</w:t>
      </w:r>
      <w:r w:rsidRPr="009865BA">
        <w:rPr>
          <w:rFonts w:ascii="Tahoma" w:hAnsi="Tahoma" w:cs="Tahoma"/>
          <w:sz w:val="28"/>
          <w:szCs w:val="28"/>
        </w:rPr>
        <w:t xml:space="preserve">R) </w:t>
      </w:r>
      <w:r>
        <w:rPr>
          <w:rFonts w:ascii="Tahoma" w:hAnsi="Tahoma" w:cs="Tahoma"/>
          <w:sz w:val="28"/>
          <w:szCs w:val="28"/>
        </w:rPr>
        <w:t>w</w:t>
      </w:r>
      <w:r w:rsidRPr="009865BA">
        <w:rPr>
          <w:rFonts w:ascii="Tahoma" w:hAnsi="Tahoma" w:cs="Tahoma"/>
          <w:sz w:val="28"/>
          <w:szCs w:val="28"/>
        </w:rPr>
        <w:t xml:space="preserve">as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 xml:space="preserve">4.321 billion, </w:t>
      </w:r>
      <w:r>
        <w:rPr>
          <w:rFonts w:ascii="Tahoma" w:hAnsi="Tahoma" w:cs="Tahoma"/>
          <w:sz w:val="28"/>
          <w:szCs w:val="28"/>
        </w:rPr>
        <w:t>R</w:t>
      </w:r>
      <w:r w:rsidRPr="009865BA">
        <w:rPr>
          <w:rFonts w:ascii="Tahoma" w:hAnsi="Tahoma" w:cs="Tahoma"/>
          <w:sz w:val="28"/>
          <w:szCs w:val="28"/>
        </w:rPr>
        <w:t xml:space="preserve">evenue from the Federation Account </w:t>
      </w:r>
      <w:r>
        <w:rPr>
          <w:rFonts w:ascii="Tahoma" w:hAnsi="Tahoma" w:cs="Tahoma"/>
          <w:sz w:val="28"/>
          <w:szCs w:val="28"/>
        </w:rPr>
        <w:t xml:space="preserve">was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17.573 billion, while</w:t>
      </w:r>
      <w:r w:rsidRPr="009865BA">
        <w:rPr>
          <w:rFonts w:ascii="Tahoma" w:hAnsi="Tahoma" w:cs="Tahoma"/>
          <w:sz w:val="28"/>
          <w:szCs w:val="28"/>
        </w:rPr>
        <w:t xml:space="preserve">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14.877 billion was revenue from Other S</w:t>
      </w:r>
      <w:r w:rsidRPr="009865BA">
        <w:rPr>
          <w:rFonts w:ascii="Tahoma" w:hAnsi="Tahoma" w:cs="Tahoma"/>
          <w:sz w:val="28"/>
          <w:szCs w:val="28"/>
        </w:rPr>
        <w:t xml:space="preserve">ources. </w:t>
      </w:r>
      <w:r>
        <w:rPr>
          <w:rFonts w:ascii="Tahoma" w:hAnsi="Tahoma" w:cs="Tahoma"/>
          <w:sz w:val="28"/>
          <w:szCs w:val="28"/>
        </w:rPr>
        <w:t>The cumulative actual revenue from January to September</w:t>
      </w:r>
      <w:r w:rsidRPr="009865BA">
        <w:rPr>
          <w:rFonts w:ascii="Tahoma" w:hAnsi="Tahoma" w:cs="Tahoma"/>
          <w:sz w:val="28"/>
          <w:szCs w:val="28"/>
        </w:rPr>
        <w:t xml:space="preserve"> was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>91.906 billion</w:t>
      </w:r>
      <w:r>
        <w:rPr>
          <w:rFonts w:ascii="Tahoma" w:hAnsi="Tahoma" w:cs="Tahoma"/>
          <w:sz w:val="28"/>
          <w:szCs w:val="28"/>
        </w:rPr>
        <w:t xml:space="preserve"> against a cumulative target of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145.427 billion, depicting </w:t>
      </w:r>
      <w:r w:rsidRPr="009865BA">
        <w:rPr>
          <w:rFonts w:ascii="Tahoma" w:hAnsi="Tahoma" w:cs="Tahoma"/>
          <w:sz w:val="28"/>
          <w:szCs w:val="28"/>
        </w:rPr>
        <w:t>63.1%</w:t>
      </w:r>
      <w:r>
        <w:rPr>
          <w:rFonts w:ascii="Tahoma" w:hAnsi="Tahoma" w:cs="Tahoma"/>
          <w:sz w:val="28"/>
          <w:szCs w:val="28"/>
        </w:rPr>
        <w:t xml:space="preserve"> performance.</w:t>
      </w:r>
      <w:r w:rsidRPr="009865BA">
        <w:rPr>
          <w:rFonts w:ascii="Tahoma" w:hAnsi="Tahoma" w:cs="Tahoma"/>
          <w:sz w:val="28"/>
          <w:szCs w:val="28"/>
        </w:rPr>
        <w:t xml:space="preserve"> </w:t>
      </w:r>
    </w:p>
    <w:p w:rsidR="00313097" w:rsidRDefault="00313097" w:rsidP="00313097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 xml:space="preserve">On the other hand, the total actual expenditure for the third quarter was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 xml:space="preserve">32.206 billion against the </w:t>
      </w:r>
      <w:r>
        <w:rPr>
          <w:rFonts w:ascii="Tahoma" w:hAnsi="Tahoma" w:cs="Tahoma"/>
          <w:sz w:val="28"/>
          <w:szCs w:val="28"/>
        </w:rPr>
        <w:t>quarterly</w:t>
      </w:r>
      <w:r w:rsidRPr="009865BA">
        <w:rPr>
          <w:rFonts w:ascii="Tahoma" w:hAnsi="Tahoma" w:cs="Tahoma"/>
          <w:sz w:val="28"/>
          <w:szCs w:val="28"/>
        </w:rPr>
        <w:t xml:space="preserve"> estimates of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>48.476 billio</w:t>
      </w:r>
      <w:r>
        <w:rPr>
          <w:rFonts w:ascii="Tahoma" w:hAnsi="Tahoma" w:cs="Tahoma"/>
          <w:sz w:val="28"/>
          <w:szCs w:val="28"/>
        </w:rPr>
        <w:t xml:space="preserve">n. This figure depicted </w:t>
      </w:r>
      <w:r w:rsidRPr="009865BA">
        <w:rPr>
          <w:rFonts w:ascii="Tahoma" w:hAnsi="Tahoma" w:cs="Tahoma"/>
          <w:sz w:val="28"/>
          <w:szCs w:val="28"/>
        </w:rPr>
        <w:t xml:space="preserve">66.4% </w:t>
      </w:r>
      <w:r>
        <w:rPr>
          <w:rFonts w:ascii="Tahoma" w:hAnsi="Tahoma" w:cs="Tahoma"/>
          <w:sz w:val="28"/>
          <w:szCs w:val="28"/>
        </w:rPr>
        <w:t xml:space="preserve">performance for the period. </w:t>
      </w:r>
      <w:r w:rsidRPr="009865BA">
        <w:rPr>
          <w:rFonts w:ascii="Tahoma" w:hAnsi="Tahoma" w:cs="Tahoma"/>
          <w:sz w:val="28"/>
          <w:szCs w:val="28"/>
        </w:rPr>
        <w:t xml:space="preserve">The breakdown of actual expenditure for the third quarter shows that the actual recurrent expenditure </w:t>
      </w:r>
      <w:r w:rsidRPr="009865BA">
        <w:rPr>
          <w:rFonts w:ascii="Tahoma" w:hAnsi="Tahoma" w:cs="Tahoma"/>
          <w:sz w:val="28"/>
          <w:szCs w:val="28"/>
        </w:rPr>
        <w:lastRenderedPageBreak/>
        <w:t xml:space="preserve">was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18.808 </w:t>
      </w:r>
      <w:r w:rsidRPr="009865BA">
        <w:rPr>
          <w:rFonts w:ascii="Tahoma" w:hAnsi="Tahoma" w:cs="Tahoma"/>
          <w:sz w:val="28"/>
          <w:szCs w:val="28"/>
        </w:rPr>
        <w:t xml:space="preserve">billion, </w:t>
      </w:r>
      <w:r>
        <w:rPr>
          <w:rFonts w:ascii="Tahoma" w:hAnsi="Tahoma" w:cs="Tahoma"/>
          <w:sz w:val="28"/>
          <w:szCs w:val="28"/>
        </w:rPr>
        <w:t xml:space="preserve">representing </w:t>
      </w:r>
      <w:r w:rsidRPr="009865BA">
        <w:rPr>
          <w:rFonts w:ascii="Tahoma" w:hAnsi="Tahoma" w:cs="Tahoma"/>
          <w:sz w:val="28"/>
          <w:szCs w:val="28"/>
        </w:rPr>
        <w:t xml:space="preserve">89.7%, Debt Repayment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1.637 billion, representing 63.2%, </w:t>
      </w:r>
      <w:r w:rsidRPr="009865BA">
        <w:rPr>
          <w:rFonts w:ascii="Tahoma" w:hAnsi="Tahoma" w:cs="Tahoma"/>
          <w:sz w:val="28"/>
          <w:szCs w:val="28"/>
        </w:rPr>
        <w:t xml:space="preserve">Statutory Transfer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0.432 </w:t>
      </w:r>
      <w:r w:rsidRPr="009865BA">
        <w:rPr>
          <w:rFonts w:ascii="Tahoma" w:hAnsi="Tahoma" w:cs="Tahoma"/>
          <w:sz w:val="28"/>
          <w:szCs w:val="28"/>
        </w:rPr>
        <w:t>billion</w:t>
      </w:r>
      <w:r>
        <w:rPr>
          <w:rFonts w:ascii="Tahoma" w:hAnsi="Tahoma" w:cs="Tahoma"/>
          <w:sz w:val="28"/>
          <w:szCs w:val="28"/>
        </w:rPr>
        <w:t xml:space="preserve">, representing 18.1%, and </w:t>
      </w:r>
      <w:r w:rsidRPr="009865BA">
        <w:rPr>
          <w:rFonts w:ascii="Tahoma" w:hAnsi="Tahoma" w:cs="Tahoma"/>
          <w:sz w:val="28"/>
          <w:szCs w:val="28"/>
        </w:rPr>
        <w:t xml:space="preserve">the actual capital expenditure stood at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11.329 billion, </w:t>
      </w:r>
      <w:proofErr w:type="gramStart"/>
      <w:r>
        <w:rPr>
          <w:rFonts w:ascii="Tahoma" w:hAnsi="Tahoma" w:cs="Tahoma"/>
          <w:sz w:val="28"/>
          <w:szCs w:val="28"/>
        </w:rPr>
        <w:t>representing</w:t>
      </w:r>
      <w:proofErr w:type="gramEnd"/>
      <w:r>
        <w:rPr>
          <w:rFonts w:ascii="Tahoma" w:hAnsi="Tahoma" w:cs="Tahoma"/>
          <w:sz w:val="28"/>
          <w:szCs w:val="28"/>
        </w:rPr>
        <w:t xml:space="preserve"> </w:t>
      </w:r>
      <w:r w:rsidRPr="009865BA">
        <w:rPr>
          <w:rFonts w:ascii="Tahoma" w:hAnsi="Tahoma" w:cs="Tahoma"/>
          <w:sz w:val="28"/>
          <w:szCs w:val="28"/>
        </w:rPr>
        <w:t xml:space="preserve">50.3% performance. </w:t>
      </w:r>
      <w:r>
        <w:rPr>
          <w:rFonts w:ascii="Tahoma" w:hAnsi="Tahoma" w:cs="Tahoma"/>
          <w:sz w:val="28"/>
          <w:szCs w:val="28"/>
        </w:rPr>
        <w:t>T</w:t>
      </w:r>
      <w:r w:rsidRPr="009865BA">
        <w:rPr>
          <w:rFonts w:ascii="Tahoma" w:hAnsi="Tahoma" w:cs="Tahoma"/>
          <w:sz w:val="28"/>
          <w:szCs w:val="28"/>
        </w:rPr>
        <w:t>he cumulative actual expenditure</w:t>
      </w:r>
      <w:r>
        <w:rPr>
          <w:rFonts w:ascii="Tahoma" w:hAnsi="Tahoma" w:cs="Tahoma"/>
          <w:sz w:val="28"/>
          <w:szCs w:val="28"/>
        </w:rPr>
        <w:t xml:space="preserve"> from January to September</w:t>
      </w:r>
      <w:r w:rsidRPr="009865BA">
        <w:rPr>
          <w:rFonts w:ascii="Tahoma" w:hAnsi="Tahoma" w:cs="Tahoma"/>
          <w:sz w:val="28"/>
          <w:szCs w:val="28"/>
        </w:rPr>
        <w:t xml:space="preserve"> was </w:t>
      </w:r>
      <w:r w:rsidRPr="00FE43AE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 xml:space="preserve">81.020 billion performing at 55.7%. </w:t>
      </w:r>
    </w:p>
    <w:p w:rsidR="00313097" w:rsidRDefault="00313097" w:rsidP="00313097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>Further breakdown and analysis of the appraisal is structured in chapters.</w:t>
      </w:r>
    </w:p>
    <w:p w:rsidR="00313097" w:rsidRPr="009865BA" w:rsidRDefault="00313097" w:rsidP="00313097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 xml:space="preserve">Chapter one discusses the introduction, objectives and policy thrust of the </w:t>
      </w:r>
      <w:r>
        <w:rPr>
          <w:rFonts w:ascii="Tahoma" w:hAnsi="Tahoma" w:cs="Tahoma"/>
          <w:sz w:val="28"/>
          <w:szCs w:val="28"/>
          <w:lang w:val="en-CA"/>
        </w:rPr>
        <w:t xml:space="preserve">2019 budget. Details of revenue 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and </w:t>
      </w:r>
      <w:r>
        <w:rPr>
          <w:rFonts w:ascii="Tahoma" w:hAnsi="Tahoma" w:cs="Tahoma"/>
          <w:sz w:val="28"/>
          <w:szCs w:val="28"/>
          <w:lang w:val="en-CA"/>
        </w:rPr>
        <w:t xml:space="preserve">its 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analysis for the </w:t>
      </w:r>
      <w:r>
        <w:rPr>
          <w:rFonts w:ascii="Tahoma" w:hAnsi="Tahoma" w:cs="Tahoma"/>
          <w:sz w:val="28"/>
          <w:szCs w:val="28"/>
          <w:lang w:val="en-CA"/>
        </w:rPr>
        <w:t>third quarter are contained in C</w:t>
      </w:r>
      <w:r w:rsidRPr="009865BA">
        <w:rPr>
          <w:rFonts w:ascii="Tahoma" w:hAnsi="Tahoma" w:cs="Tahoma"/>
          <w:sz w:val="28"/>
          <w:szCs w:val="28"/>
          <w:lang w:val="en-CA"/>
        </w:rPr>
        <w:t>hapter two. Chapter th</w:t>
      </w:r>
      <w:r>
        <w:rPr>
          <w:rFonts w:ascii="Tahoma" w:hAnsi="Tahoma" w:cs="Tahoma"/>
          <w:sz w:val="28"/>
          <w:szCs w:val="28"/>
          <w:lang w:val="en-CA"/>
        </w:rPr>
        <w:t>ree focuses on the expenditure and analysis, while Chapter four highlight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 the observations, recommendations and conclusion.</w:t>
      </w: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13097" w:rsidRDefault="00313097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9865BA" w:rsidRPr="009865BA" w:rsidRDefault="009865BA" w:rsidP="00E15EA9">
      <w:pPr>
        <w:spacing w:after="0" w:line="36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9865BA">
        <w:rPr>
          <w:rFonts w:ascii="Tahoma" w:hAnsi="Tahoma" w:cs="Tahoma"/>
          <w:b/>
          <w:bCs/>
          <w:sz w:val="28"/>
          <w:szCs w:val="28"/>
        </w:rPr>
        <w:lastRenderedPageBreak/>
        <w:t>CHAPTER ONE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9865BA">
        <w:rPr>
          <w:rFonts w:ascii="Tahoma" w:hAnsi="Tahoma" w:cs="Tahoma"/>
          <w:b/>
          <w:bCs/>
          <w:sz w:val="28"/>
          <w:szCs w:val="28"/>
        </w:rPr>
        <w:t>1.1</w:t>
      </w:r>
      <w:r w:rsidRPr="009865BA">
        <w:rPr>
          <w:rFonts w:ascii="Tahoma" w:hAnsi="Tahoma" w:cs="Tahoma"/>
          <w:b/>
          <w:bCs/>
          <w:sz w:val="28"/>
          <w:szCs w:val="28"/>
        </w:rPr>
        <w:tab/>
        <w:t>INTRODUCTION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 xml:space="preserve">The 2019 Budget was closely linked with the Strategic Development and Policy Implementation Plan document tagged the </w:t>
      </w:r>
      <w:r w:rsidRPr="009865BA">
        <w:rPr>
          <w:rFonts w:ascii="Tahoma" w:hAnsi="Tahoma" w:cs="Tahoma"/>
          <w:i/>
          <w:sz w:val="28"/>
          <w:szCs w:val="28"/>
          <w:lang w:val="en-CA"/>
        </w:rPr>
        <w:t>Blueprint to Progress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 of this administration and was designed to focus on rebuilding the State’s economy by providing roadmap for rapid economic growth, maintain fiscal discipline, create wealth and empowerment, encourage self-reliance and develop a knowledge-based economy.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>The 2019 Third Quarter Budget Appraisal Report  provides insight into the Ondo State Government’s Budget Implementation Performance from July to September, 2019. It presents an overview of budget implementation activities, a brief analysis of the macroeconomic context within which the 2019 Budget was crafted, and an analysis of the Government’s rev</w:t>
      </w:r>
      <w:r w:rsidR="00275CB7">
        <w:rPr>
          <w:rFonts w:ascii="Tahoma" w:hAnsi="Tahoma" w:cs="Tahoma"/>
          <w:sz w:val="28"/>
          <w:szCs w:val="28"/>
        </w:rPr>
        <w:t>enue receipts and expenditure f</w:t>
      </w:r>
      <w:r w:rsidRPr="009865BA">
        <w:rPr>
          <w:rFonts w:ascii="Tahoma" w:hAnsi="Tahoma" w:cs="Tahoma"/>
          <w:sz w:val="28"/>
          <w:szCs w:val="28"/>
        </w:rPr>
        <w:t>r</w:t>
      </w:r>
      <w:r w:rsidR="00275CB7">
        <w:rPr>
          <w:rFonts w:ascii="Tahoma" w:hAnsi="Tahoma" w:cs="Tahoma"/>
          <w:sz w:val="28"/>
          <w:szCs w:val="28"/>
        </w:rPr>
        <w:t>om</w:t>
      </w:r>
      <w:r w:rsidRPr="009865BA">
        <w:rPr>
          <w:rFonts w:ascii="Tahoma" w:hAnsi="Tahoma" w:cs="Tahoma"/>
          <w:sz w:val="28"/>
          <w:szCs w:val="28"/>
        </w:rPr>
        <w:t xml:space="preserve"> </w:t>
      </w:r>
      <w:r w:rsidR="00275CB7">
        <w:rPr>
          <w:rFonts w:ascii="Tahoma" w:hAnsi="Tahoma" w:cs="Tahoma"/>
          <w:sz w:val="28"/>
          <w:szCs w:val="28"/>
        </w:rPr>
        <w:t>January to September</w:t>
      </w:r>
      <w:r w:rsidR="00AE0B27">
        <w:rPr>
          <w:rFonts w:ascii="Tahoma" w:hAnsi="Tahoma" w:cs="Tahoma"/>
          <w:sz w:val="28"/>
          <w:szCs w:val="28"/>
        </w:rPr>
        <w:t>,</w:t>
      </w:r>
      <w:r w:rsidRPr="009865BA">
        <w:rPr>
          <w:rFonts w:ascii="Tahoma" w:hAnsi="Tahoma" w:cs="Tahoma"/>
          <w:sz w:val="28"/>
          <w:szCs w:val="28"/>
        </w:rPr>
        <w:t xml:space="preserve"> 2019 fiscal year .</w:t>
      </w:r>
    </w:p>
    <w:p w:rsidR="00E15EA9" w:rsidRDefault="00E15EA9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9865BA" w:rsidRPr="00E15EA9" w:rsidRDefault="009865BA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9865BA">
        <w:rPr>
          <w:rFonts w:ascii="Tahoma" w:hAnsi="Tahoma" w:cs="Tahoma"/>
          <w:b/>
          <w:sz w:val="28"/>
          <w:szCs w:val="28"/>
          <w:lang w:val="en-CA"/>
        </w:rPr>
        <w:t>1.2</w:t>
      </w:r>
      <w:r w:rsidRPr="009865BA">
        <w:rPr>
          <w:rFonts w:ascii="Tahoma" w:hAnsi="Tahoma" w:cs="Tahoma"/>
          <w:b/>
          <w:sz w:val="28"/>
          <w:szCs w:val="28"/>
          <w:lang w:val="en-CA"/>
        </w:rPr>
        <w:tab/>
      </w:r>
      <w:r w:rsidRPr="00E15EA9">
        <w:rPr>
          <w:rFonts w:ascii="Tahoma" w:hAnsi="Tahoma" w:cs="Tahoma"/>
          <w:b/>
          <w:sz w:val="28"/>
          <w:szCs w:val="28"/>
          <w:lang w:val="en-CA"/>
        </w:rPr>
        <w:t>OBJECTIVES AND POLICY THRUSTS OF 2019 BUDGET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u w:val="single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The key objectives of 2019 budget are: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</w:t>
      </w:r>
      <w:proofErr w:type="spellStart"/>
      <w:r w:rsidRPr="009865BA">
        <w:rPr>
          <w:rFonts w:ascii="Tahoma" w:hAnsi="Tahoma" w:cs="Tahoma"/>
          <w:sz w:val="28"/>
          <w:szCs w:val="28"/>
          <w:lang w:val="en-CA"/>
        </w:rPr>
        <w:t>i</w:t>
      </w:r>
      <w:proofErr w:type="spellEnd"/>
      <w:r w:rsidRPr="009865BA">
        <w:rPr>
          <w:rFonts w:ascii="Tahoma" w:hAnsi="Tahoma" w:cs="Tahoma"/>
          <w:sz w:val="28"/>
          <w:szCs w:val="28"/>
          <w:lang w:val="en-CA"/>
        </w:rPr>
        <w:t>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Completion of on-going programmes/projects;</w:t>
      </w:r>
    </w:p>
    <w:p w:rsidR="00275CB7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(ii)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Sustained expansion of the fiscal space and rejig the economy through </w:t>
      </w:r>
    </w:p>
    <w:p w:rsidR="00275CB7" w:rsidRDefault="009865BA" w:rsidP="00275CB7">
      <w:pPr>
        <w:spacing w:after="0" w:line="360" w:lineRule="auto"/>
        <w:ind w:firstLine="720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 w:rsidRPr="009865BA">
        <w:rPr>
          <w:rFonts w:ascii="Tahoma" w:hAnsi="Tahoma" w:cs="Tahoma"/>
          <w:sz w:val="28"/>
          <w:szCs w:val="28"/>
          <w:lang w:val="en-CA"/>
        </w:rPr>
        <w:t>strategic</w:t>
      </w:r>
      <w:proofErr w:type="gramEnd"/>
      <w:r w:rsidRPr="009865BA">
        <w:rPr>
          <w:rFonts w:ascii="Tahoma" w:hAnsi="Tahoma" w:cs="Tahoma"/>
          <w:sz w:val="28"/>
          <w:szCs w:val="28"/>
          <w:lang w:val="en-CA"/>
        </w:rPr>
        <w:t xml:space="preserve"> wealth creation for the productive sector (Youths, Artisans, </w:t>
      </w:r>
    </w:p>
    <w:p w:rsidR="009865BA" w:rsidRPr="009865BA" w:rsidRDefault="009865BA" w:rsidP="00275CB7">
      <w:pPr>
        <w:spacing w:after="0" w:line="360" w:lineRule="auto"/>
        <w:ind w:firstLine="720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 xml:space="preserve">Women, </w:t>
      </w:r>
      <w:proofErr w:type="spellStart"/>
      <w:r w:rsidRPr="009865BA">
        <w:rPr>
          <w:rFonts w:ascii="Tahoma" w:hAnsi="Tahoma" w:cs="Tahoma"/>
          <w:sz w:val="28"/>
          <w:szCs w:val="28"/>
          <w:lang w:val="en-CA"/>
        </w:rPr>
        <w:t>etc</w:t>
      </w:r>
      <w:proofErr w:type="spellEnd"/>
      <w:r w:rsidRPr="009865BA">
        <w:rPr>
          <w:rFonts w:ascii="Tahoma" w:hAnsi="Tahoma" w:cs="Tahoma"/>
          <w:sz w:val="28"/>
          <w:szCs w:val="28"/>
          <w:lang w:val="en-CA"/>
        </w:rPr>
        <w:t>);</w:t>
      </w:r>
    </w:p>
    <w:p w:rsidR="00275CB7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(iii)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Innovative and integrated approach to drive government revenue </w:t>
      </w:r>
    </w:p>
    <w:p w:rsidR="009865BA" w:rsidRPr="009865BA" w:rsidRDefault="009865BA" w:rsidP="00275CB7">
      <w:pPr>
        <w:spacing w:after="0" w:line="360" w:lineRule="auto"/>
        <w:ind w:left="720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 w:rsidRPr="009865BA">
        <w:rPr>
          <w:rFonts w:ascii="Tahoma" w:hAnsi="Tahoma" w:cs="Tahoma"/>
          <w:sz w:val="28"/>
          <w:szCs w:val="28"/>
          <w:lang w:val="en-CA"/>
        </w:rPr>
        <w:t>through</w:t>
      </w:r>
      <w:proofErr w:type="gramEnd"/>
      <w:r w:rsidRPr="009865BA">
        <w:rPr>
          <w:rFonts w:ascii="Tahoma" w:hAnsi="Tahoma" w:cs="Tahoma"/>
          <w:sz w:val="28"/>
          <w:szCs w:val="28"/>
          <w:lang w:val="en-CA"/>
        </w:rPr>
        <w:t xml:space="preserve"> technology to increase actual Independent Revenue by at least 50%;</w:t>
      </w:r>
    </w:p>
    <w:p w:rsidR="009865BA" w:rsidRPr="009865BA" w:rsidRDefault="005C5BD0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>
        <w:rPr>
          <w:rFonts w:ascii="Tahoma" w:hAnsi="Tahoma" w:cs="Tahoma"/>
          <w:sz w:val="28"/>
          <w:szCs w:val="28"/>
          <w:lang w:val="en-CA"/>
        </w:rPr>
        <w:lastRenderedPageBreak/>
        <w:t>(iv)</w:t>
      </w:r>
      <w:r>
        <w:rPr>
          <w:rFonts w:ascii="Tahoma" w:hAnsi="Tahoma" w:cs="Tahoma"/>
          <w:sz w:val="28"/>
          <w:szCs w:val="28"/>
          <w:lang w:val="en-CA"/>
        </w:rPr>
        <w:tab/>
      </w:r>
      <w:r w:rsidR="009865BA" w:rsidRPr="009865BA">
        <w:rPr>
          <w:rFonts w:ascii="Tahoma" w:hAnsi="Tahoma" w:cs="Tahoma"/>
          <w:sz w:val="28"/>
          <w:szCs w:val="28"/>
          <w:lang w:val="en-CA"/>
        </w:rPr>
        <w:t>Improvement</w:t>
      </w:r>
      <w:proofErr w:type="gramEnd"/>
      <w:r w:rsidR="009865BA" w:rsidRPr="009865BA">
        <w:rPr>
          <w:rFonts w:ascii="Tahoma" w:hAnsi="Tahoma" w:cs="Tahoma"/>
          <w:sz w:val="28"/>
          <w:szCs w:val="28"/>
          <w:lang w:val="en-CA"/>
        </w:rPr>
        <w:t xml:space="preserve"> in the State’s fiscal performance to enable the State increase its draw-down on Federal Government and </w:t>
      </w:r>
      <w:r w:rsidR="00AE0B27">
        <w:rPr>
          <w:rFonts w:ascii="Tahoma" w:hAnsi="Tahoma" w:cs="Tahoma"/>
          <w:sz w:val="28"/>
          <w:szCs w:val="28"/>
          <w:lang w:val="en-CA"/>
        </w:rPr>
        <w:t xml:space="preserve">Donors/ </w:t>
      </w:r>
      <w:r w:rsidR="009865BA" w:rsidRPr="009865BA">
        <w:rPr>
          <w:rFonts w:ascii="Tahoma" w:hAnsi="Tahoma" w:cs="Tahoma"/>
          <w:sz w:val="28"/>
          <w:szCs w:val="28"/>
          <w:lang w:val="en-CA"/>
        </w:rPr>
        <w:t>international performance-based grants;</w:t>
      </w:r>
    </w:p>
    <w:p w:rsidR="005C5BD0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(v)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Sustained investment in infrastructural facilities and resuscitation of </w:t>
      </w:r>
    </w:p>
    <w:p w:rsidR="009865BA" w:rsidRPr="009865BA" w:rsidRDefault="009865BA" w:rsidP="005C5BD0">
      <w:pPr>
        <w:spacing w:after="0" w:line="360" w:lineRule="auto"/>
        <w:ind w:firstLine="720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 w:rsidRPr="009865BA">
        <w:rPr>
          <w:rFonts w:ascii="Tahoma" w:hAnsi="Tahoma" w:cs="Tahoma"/>
          <w:sz w:val="28"/>
          <w:szCs w:val="28"/>
          <w:lang w:val="en-CA"/>
        </w:rPr>
        <w:t>ailing/moribund</w:t>
      </w:r>
      <w:proofErr w:type="gramEnd"/>
      <w:r w:rsidRPr="009865BA">
        <w:rPr>
          <w:rFonts w:ascii="Tahoma" w:hAnsi="Tahoma" w:cs="Tahoma"/>
          <w:sz w:val="28"/>
          <w:szCs w:val="28"/>
          <w:lang w:val="en-CA"/>
        </w:rPr>
        <w:t xml:space="preserve"> industries in the State;</w:t>
      </w:r>
      <w:r w:rsidR="00AE0B27">
        <w:rPr>
          <w:rFonts w:ascii="Tahoma" w:hAnsi="Tahoma" w:cs="Tahoma"/>
          <w:sz w:val="28"/>
          <w:szCs w:val="28"/>
          <w:lang w:val="en-CA"/>
        </w:rPr>
        <w:t xml:space="preserve"> and</w:t>
      </w:r>
    </w:p>
    <w:p w:rsidR="009865BA" w:rsidRPr="009865BA" w:rsidRDefault="009865BA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 w:rsidRPr="009865BA">
        <w:rPr>
          <w:rFonts w:ascii="Tahoma" w:hAnsi="Tahoma" w:cs="Tahoma"/>
          <w:sz w:val="28"/>
          <w:szCs w:val="28"/>
          <w:lang w:val="en-CA"/>
        </w:rPr>
        <w:t>(vi)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Robust</w:t>
      </w:r>
      <w:proofErr w:type="gramEnd"/>
      <w:r w:rsidRPr="009865BA">
        <w:rPr>
          <w:rFonts w:ascii="Tahoma" w:hAnsi="Tahoma" w:cs="Tahoma"/>
          <w:sz w:val="28"/>
          <w:szCs w:val="28"/>
          <w:lang w:val="en-CA"/>
        </w:rPr>
        <w:t xml:space="preserve"> human Capital Investment Initiatives and Social Security Services.</w:t>
      </w:r>
      <w:r w:rsidRPr="009865BA">
        <w:rPr>
          <w:rFonts w:ascii="Tahoma" w:hAnsi="Tahoma" w:cs="Tahoma"/>
          <w:sz w:val="28"/>
          <w:szCs w:val="28"/>
          <w:lang w:val="en-CA"/>
        </w:rPr>
        <w:tab/>
      </w:r>
    </w:p>
    <w:p w:rsidR="00E15EA9" w:rsidRDefault="00E15EA9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9865BA">
        <w:rPr>
          <w:rFonts w:ascii="Tahoma" w:hAnsi="Tahoma" w:cs="Tahoma"/>
          <w:b/>
          <w:sz w:val="28"/>
          <w:szCs w:val="28"/>
          <w:lang w:val="en-CA"/>
        </w:rPr>
        <w:t>1.3</w:t>
      </w:r>
      <w:r w:rsidRPr="009865BA">
        <w:rPr>
          <w:rFonts w:ascii="Tahoma" w:hAnsi="Tahoma" w:cs="Tahoma"/>
          <w:b/>
          <w:sz w:val="28"/>
          <w:szCs w:val="28"/>
          <w:lang w:val="en-CA"/>
        </w:rPr>
        <w:tab/>
        <w:t>STRATEGIES FOR ACHIEVING OBJECTIVES OF 2019</w:t>
      </w:r>
      <w:r w:rsidRPr="009865BA">
        <w:rPr>
          <w:rFonts w:ascii="Tahoma" w:hAnsi="Tahoma" w:cs="Tahoma"/>
          <w:b/>
          <w:sz w:val="28"/>
          <w:szCs w:val="28"/>
          <w:lang w:val="en-CA"/>
        </w:rPr>
        <w:tab/>
        <w:t>BUDGET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 xml:space="preserve"> The Strategies to achieve the objectives of the 2019 Budget among others are:</w:t>
      </w:r>
    </w:p>
    <w:p w:rsidR="005C5BD0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</w:t>
      </w:r>
      <w:proofErr w:type="spellStart"/>
      <w:r w:rsidRPr="009865BA">
        <w:rPr>
          <w:rFonts w:ascii="Tahoma" w:hAnsi="Tahoma" w:cs="Tahoma"/>
          <w:sz w:val="28"/>
          <w:szCs w:val="28"/>
          <w:lang w:val="en-CA"/>
        </w:rPr>
        <w:t>i</w:t>
      </w:r>
      <w:proofErr w:type="spellEnd"/>
      <w:r w:rsidRPr="009865BA">
        <w:rPr>
          <w:rFonts w:ascii="Tahoma" w:hAnsi="Tahoma" w:cs="Tahoma"/>
          <w:sz w:val="28"/>
          <w:szCs w:val="28"/>
          <w:lang w:val="en-CA"/>
        </w:rPr>
        <w:t>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Constitution of Economic Advisory Team and Efficiency Unit for the </w:t>
      </w:r>
    </w:p>
    <w:p w:rsidR="009865BA" w:rsidRPr="009865BA" w:rsidRDefault="009865BA" w:rsidP="005C5BD0">
      <w:pPr>
        <w:spacing w:after="0" w:line="360" w:lineRule="auto"/>
        <w:ind w:firstLine="720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State;</w:t>
      </w:r>
    </w:p>
    <w:p w:rsidR="009865BA" w:rsidRPr="009865BA" w:rsidRDefault="009865BA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(ii)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Compliance with global best practices in Fiscal </w:t>
      </w:r>
      <w:r w:rsidR="00DA4F47">
        <w:rPr>
          <w:rFonts w:ascii="Tahoma" w:hAnsi="Tahoma" w:cs="Tahoma"/>
          <w:sz w:val="28"/>
          <w:szCs w:val="28"/>
          <w:lang w:val="en-CA"/>
        </w:rPr>
        <w:t xml:space="preserve">Resources </w:t>
      </w:r>
      <w:r w:rsidRPr="009865BA">
        <w:rPr>
          <w:rFonts w:ascii="Tahoma" w:hAnsi="Tahoma" w:cs="Tahoma"/>
          <w:sz w:val="28"/>
          <w:szCs w:val="28"/>
          <w:lang w:val="en-CA"/>
        </w:rPr>
        <w:t>Allocation and Management;</w:t>
      </w:r>
    </w:p>
    <w:p w:rsidR="009865BA" w:rsidRPr="009865BA" w:rsidRDefault="009865BA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(iii)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Deployment of ICT to drive Independent Revenue (IR), empower and create wealth for our productive sectors;</w:t>
      </w:r>
    </w:p>
    <w:p w:rsidR="009865BA" w:rsidRPr="009865BA" w:rsidRDefault="009865BA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 w:rsidRPr="009865BA">
        <w:rPr>
          <w:rFonts w:ascii="Tahoma" w:hAnsi="Tahoma" w:cs="Tahoma"/>
          <w:sz w:val="28"/>
          <w:szCs w:val="28"/>
          <w:lang w:val="en-CA"/>
        </w:rPr>
        <w:t>(iv)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Sustained</w:t>
      </w:r>
      <w:proofErr w:type="gramEnd"/>
      <w:r w:rsidRPr="009865BA">
        <w:rPr>
          <w:rFonts w:ascii="Tahoma" w:hAnsi="Tahoma" w:cs="Tahoma"/>
          <w:sz w:val="28"/>
          <w:szCs w:val="28"/>
          <w:lang w:val="en-CA"/>
        </w:rPr>
        <w:t xml:space="preserve"> engagement of revenue consultants to help drive independent revenue generation;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(v)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Leverage on donor partners support and diaspora monetary inflow; 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proofErr w:type="gramStart"/>
      <w:r w:rsidRPr="009865BA">
        <w:rPr>
          <w:rFonts w:ascii="Tahoma" w:hAnsi="Tahoma" w:cs="Tahoma"/>
          <w:sz w:val="28"/>
          <w:szCs w:val="28"/>
          <w:lang w:val="en-CA"/>
        </w:rPr>
        <w:t>(vi)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Provision</w:t>
      </w:r>
      <w:proofErr w:type="gramEnd"/>
      <w:r w:rsidRPr="009865BA">
        <w:rPr>
          <w:rFonts w:ascii="Tahoma" w:hAnsi="Tahoma" w:cs="Tahoma"/>
          <w:sz w:val="28"/>
          <w:szCs w:val="28"/>
          <w:lang w:val="en-CA"/>
        </w:rPr>
        <w:t xml:space="preserve"> of social security services for the elderly and others;</w:t>
      </w:r>
      <w:r w:rsidRPr="009865BA">
        <w:rPr>
          <w:rFonts w:ascii="Tahoma" w:hAnsi="Tahoma" w:cs="Tahoma"/>
          <w:sz w:val="28"/>
          <w:szCs w:val="28"/>
          <w:lang w:val="en-CA"/>
        </w:rPr>
        <w:tab/>
      </w:r>
    </w:p>
    <w:p w:rsidR="009865BA" w:rsidRPr="009865BA" w:rsidRDefault="009865BA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(vii)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Deliberate investments in agro enterprises, provisions of farm inputs and supply of improved seedlings to farmers to boost food production and generat</w:t>
      </w:r>
      <w:r w:rsidR="005C5BD0">
        <w:rPr>
          <w:rFonts w:ascii="Tahoma" w:hAnsi="Tahoma" w:cs="Tahoma"/>
          <w:sz w:val="28"/>
          <w:szCs w:val="28"/>
          <w:lang w:val="en-CA"/>
        </w:rPr>
        <w:t xml:space="preserve">e employment for our youths; </w:t>
      </w:r>
    </w:p>
    <w:p w:rsidR="009865BA" w:rsidRPr="009865BA" w:rsidRDefault="009865BA" w:rsidP="005C5BD0">
      <w:pPr>
        <w:spacing w:after="0" w:line="360" w:lineRule="auto"/>
        <w:ind w:left="720" w:hanging="720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lastRenderedPageBreak/>
        <w:t>(viii)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Continuous opening up of rural feeder roads to enhance hitch free conveyance of farm produce to the market;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(ix)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 xml:space="preserve">Rigorous pursuit of efforts at </w:t>
      </w:r>
      <w:r w:rsidR="005C5BD0">
        <w:rPr>
          <w:rFonts w:ascii="Tahoma" w:hAnsi="Tahoma" w:cs="Tahoma"/>
          <w:sz w:val="28"/>
          <w:szCs w:val="28"/>
          <w:lang w:val="en-CA"/>
        </w:rPr>
        <w:t>Industrialising the State; and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(x)   Ensure safety and security of lives and properties in the State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9865BA">
        <w:rPr>
          <w:rFonts w:ascii="Tahoma" w:hAnsi="Tahoma" w:cs="Tahoma"/>
          <w:b/>
          <w:sz w:val="28"/>
          <w:szCs w:val="28"/>
          <w:lang w:val="en-CA"/>
        </w:rPr>
        <w:t>1.4</w:t>
      </w:r>
      <w:r w:rsidRPr="009865BA">
        <w:rPr>
          <w:rFonts w:ascii="Tahoma" w:hAnsi="Tahoma" w:cs="Tahoma"/>
          <w:b/>
          <w:sz w:val="28"/>
          <w:szCs w:val="28"/>
          <w:lang w:val="en-CA"/>
        </w:rPr>
        <w:tab/>
      </w:r>
      <w:r w:rsidR="00E15EA9" w:rsidRPr="009865BA">
        <w:rPr>
          <w:rFonts w:ascii="Tahoma" w:hAnsi="Tahoma" w:cs="Tahoma"/>
          <w:b/>
          <w:sz w:val="28"/>
          <w:szCs w:val="28"/>
          <w:lang w:val="en-CA"/>
        </w:rPr>
        <w:t>2019 FISCAL FRAMEWORK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The fiscal framework was premised on the projected aggregate resources available to government to implement its projects/programmes within the fiscal year, which are functions of some macroeconomic assumptions stated as follows: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GDP Growth (%)</w:t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  <w:t>-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2.30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Crude Oil Benchmark price per barrel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-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$55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Average production (million barrel/day)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-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1.60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>Inflation Rate (%)</w:t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</w:r>
      <w:r w:rsidRPr="009865BA">
        <w:rPr>
          <w:rFonts w:ascii="Tahoma" w:hAnsi="Tahoma" w:cs="Tahoma"/>
          <w:sz w:val="28"/>
          <w:szCs w:val="28"/>
          <w:lang w:val="en-CA"/>
        </w:rPr>
        <w:tab/>
        <w:t>-</w:t>
      </w:r>
      <w:r w:rsidRPr="009865BA">
        <w:rPr>
          <w:rFonts w:ascii="Tahoma" w:hAnsi="Tahoma" w:cs="Tahoma"/>
          <w:sz w:val="28"/>
          <w:szCs w:val="28"/>
          <w:lang w:val="en-CA"/>
        </w:rPr>
        <w:tab/>
        <w:t>13.5%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>Exchange Rate (</w:t>
      </w:r>
      <w:r w:rsidRPr="00815A40">
        <w:rPr>
          <w:rFonts w:ascii="Tahoma" w:hAnsi="Tahoma" w:cs="Tahoma"/>
          <w:dstrike/>
          <w:sz w:val="28"/>
          <w:szCs w:val="28"/>
        </w:rPr>
        <w:t>N</w:t>
      </w:r>
      <w:r w:rsidRPr="009865BA">
        <w:rPr>
          <w:rFonts w:ascii="Tahoma" w:hAnsi="Tahoma" w:cs="Tahoma"/>
          <w:sz w:val="28"/>
          <w:szCs w:val="28"/>
        </w:rPr>
        <w:t xml:space="preserve"> to US$)</w:t>
      </w:r>
      <w:r w:rsidRPr="009865BA">
        <w:rPr>
          <w:rFonts w:ascii="Tahoma" w:hAnsi="Tahoma" w:cs="Tahoma"/>
          <w:sz w:val="28"/>
          <w:szCs w:val="28"/>
        </w:rPr>
        <w:tab/>
      </w:r>
      <w:r w:rsidRPr="009865BA">
        <w:rPr>
          <w:rFonts w:ascii="Tahoma" w:hAnsi="Tahoma" w:cs="Tahoma"/>
          <w:sz w:val="28"/>
          <w:szCs w:val="28"/>
        </w:rPr>
        <w:tab/>
      </w:r>
      <w:r w:rsidRPr="009865BA">
        <w:rPr>
          <w:rFonts w:ascii="Tahoma" w:hAnsi="Tahoma" w:cs="Tahoma"/>
          <w:sz w:val="28"/>
          <w:szCs w:val="28"/>
        </w:rPr>
        <w:tab/>
        <w:t>-</w:t>
      </w:r>
      <w:r w:rsidRPr="009865BA">
        <w:rPr>
          <w:rFonts w:ascii="Tahoma" w:hAnsi="Tahoma" w:cs="Tahoma"/>
          <w:sz w:val="28"/>
          <w:szCs w:val="28"/>
        </w:rPr>
        <w:tab/>
        <w:t>305</w:t>
      </w:r>
    </w:p>
    <w:p w:rsidR="007C68AD" w:rsidRPr="00815A40" w:rsidRDefault="007C68AD" w:rsidP="009865BA">
      <w:pPr>
        <w:spacing w:after="0" w:line="360" w:lineRule="auto"/>
        <w:jc w:val="both"/>
        <w:rPr>
          <w:rFonts w:ascii="Tahoma" w:hAnsi="Tahoma" w:cs="Tahoma"/>
          <w:b/>
          <w:sz w:val="8"/>
          <w:szCs w:val="28"/>
        </w:rPr>
      </w:pP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  <w:r w:rsidRPr="009865BA">
        <w:rPr>
          <w:rFonts w:ascii="Tahoma" w:hAnsi="Tahoma" w:cs="Tahoma"/>
          <w:b/>
          <w:sz w:val="28"/>
          <w:szCs w:val="28"/>
        </w:rPr>
        <w:t>1.5</w:t>
      </w:r>
      <w:r w:rsidRPr="009865BA">
        <w:rPr>
          <w:rFonts w:ascii="Tahoma" w:hAnsi="Tahoma" w:cs="Tahoma"/>
          <w:b/>
          <w:sz w:val="28"/>
          <w:szCs w:val="28"/>
        </w:rPr>
        <w:tab/>
        <w:t xml:space="preserve">METHODOLOGY 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>The Methodology adopted in the production of this report draws from a number of inter-related approaches. A combination of desk review, d</w:t>
      </w:r>
      <w:r w:rsidRPr="009865BA">
        <w:rPr>
          <w:rFonts w:ascii="Tahoma" w:hAnsi="Tahoma" w:cs="Tahoma"/>
          <w:bCs/>
          <w:sz w:val="28"/>
          <w:szCs w:val="28"/>
        </w:rPr>
        <w:t>ata collection and analysis</w:t>
      </w:r>
      <w:r w:rsidRPr="009865BA">
        <w:rPr>
          <w:rFonts w:ascii="Tahoma" w:hAnsi="Tahoma" w:cs="Tahoma"/>
          <w:sz w:val="28"/>
          <w:szCs w:val="28"/>
        </w:rPr>
        <w:t xml:space="preserve"> were adopted in order to justify budgetary resource allocation</w:t>
      </w:r>
      <w:r w:rsidR="00815A40">
        <w:rPr>
          <w:rFonts w:ascii="Tahoma" w:hAnsi="Tahoma" w:cs="Tahoma"/>
          <w:sz w:val="28"/>
          <w:szCs w:val="28"/>
        </w:rPr>
        <w:t xml:space="preserve"> and expenditure</w:t>
      </w:r>
      <w:r w:rsidRPr="009865BA">
        <w:rPr>
          <w:rFonts w:ascii="Tahoma" w:hAnsi="Tahoma" w:cs="Tahoma"/>
          <w:sz w:val="28"/>
          <w:szCs w:val="28"/>
        </w:rPr>
        <w:t xml:space="preserve">. Data were collected through the administration of uniform templates in line with M&amp;E Framework. These primary level data were collected from the MEDAs </w:t>
      </w:r>
      <w:r w:rsidR="00056F69">
        <w:rPr>
          <w:rFonts w:ascii="Tahoma" w:hAnsi="Tahoma" w:cs="Tahoma"/>
          <w:sz w:val="28"/>
          <w:szCs w:val="28"/>
        </w:rPr>
        <w:t>and validated from the Office of Accountant General a</w:t>
      </w:r>
      <w:r w:rsidR="00FF2B92">
        <w:rPr>
          <w:rFonts w:ascii="Tahoma" w:hAnsi="Tahoma" w:cs="Tahoma"/>
          <w:sz w:val="28"/>
          <w:szCs w:val="28"/>
        </w:rPr>
        <w:t>n</w:t>
      </w:r>
      <w:r w:rsidR="00056F69">
        <w:rPr>
          <w:rFonts w:ascii="Tahoma" w:hAnsi="Tahoma" w:cs="Tahoma"/>
          <w:sz w:val="28"/>
          <w:szCs w:val="28"/>
        </w:rPr>
        <w:t xml:space="preserve">d the State Internal Revenue Service </w:t>
      </w:r>
      <w:r w:rsidR="00FF2B92">
        <w:rPr>
          <w:rFonts w:ascii="Tahoma" w:hAnsi="Tahoma" w:cs="Tahoma"/>
          <w:sz w:val="28"/>
          <w:szCs w:val="28"/>
        </w:rPr>
        <w:t xml:space="preserve">for further assessment and </w:t>
      </w:r>
      <w:r w:rsidRPr="009865BA">
        <w:rPr>
          <w:rFonts w:ascii="Tahoma" w:hAnsi="Tahoma" w:cs="Tahoma"/>
          <w:sz w:val="28"/>
          <w:szCs w:val="28"/>
        </w:rPr>
        <w:t>analysis.</w:t>
      </w:r>
    </w:p>
    <w:p w:rsidR="009865BA" w:rsidRDefault="009865BA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9865BA" w:rsidRPr="009865BA" w:rsidRDefault="00E15EA9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lastRenderedPageBreak/>
        <w:t>1.6</w:t>
      </w:r>
      <w:r w:rsidR="009865BA" w:rsidRPr="009865BA">
        <w:rPr>
          <w:rFonts w:ascii="Tahoma" w:hAnsi="Tahoma" w:cs="Tahoma"/>
          <w:b/>
          <w:bCs/>
          <w:sz w:val="28"/>
          <w:szCs w:val="28"/>
        </w:rPr>
        <w:tab/>
        <w:t xml:space="preserve">LIMITATIONS </w:t>
      </w:r>
    </w:p>
    <w:p w:rsidR="009865BA" w:rsidRPr="009865BA" w:rsidRDefault="009865BA" w:rsidP="009865BA">
      <w:pPr>
        <w:spacing w:after="0"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9865BA">
        <w:rPr>
          <w:rFonts w:ascii="Tahoma" w:hAnsi="Tahoma" w:cs="Tahoma"/>
          <w:sz w:val="28"/>
          <w:szCs w:val="28"/>
        </w:rPr>
        <w:t>The limitations encountered during t</w:t>
      </w:r>
      <w:r w:rsidR="00531CA0">
        <w:rPr>
          <w:rFonts w:ascii="Tahoma" w:hAnsi="Tahoma" w:cs="Tahoma"/>
          <w:sz w:val="28"/>
          <w:szCs w:val="28"/>
        </w:rPr>
        <w:t>he preparation of the report include</w:t>
      </w:r>
      <w:r w:rsidRPr="009865BA">
        <w:rPr>
          <w:rFonts w:ascii="Tahoma" w:hAnsi="Tahoma" w:cs="Tahoma"/>
          <w:sz w:val="28"/>
          <w:szCs w:val="28"/>
        </w:rPr>
        <w:t>:</w:t>
      </w:r>
    </w:p>
    <w:p w:rsidR="009865BA" w:rsidRPr="009865BA" w:rsidRDefault="009865BA" w:rsidP="009865B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bCs/>
          <w:sz w:val="28"/>
          <w:szCs w:val="28"/>
          <w:lang w:val="en-CA"/>
        </w:rPr>
        <w:t xml:space="preserve">Submission of Returns –Some </w:t>
      </w:r>
      <w:r w:rsidRPr="009865BA">
        <w:rPr>
          <w:rFonts w:ascii="Tahoma" w:hAnsi="Tahoma" w:cs="Tahoma"/>
          <w:sz w:val="28"/>
          <w:szCs w:val="28"/>
          <w:lang w:val="en-CA"/>
        </w:rPr>
        <w:t>MEDAs didn’t meet the deadline to which they were expected to submit their returns. T</w:t>
      </w:r>
      <w:r w:rsidR="00F96D27">
        <w:rPr>
          <w:rFonts w:ascii="Tahoma" w:hAnsi="Tahoma" w:cs="Tahoma"/>
          <w:sz w:val="28"/>
          <w:szCs w:val="28"/>
          <w:lang w:val="en-CA"/>
        </w:rPr>
        <w:t>his gave unnecessar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y burden to the Department to meet up with the timeline for the production of the report. </w:t>
      </w:r>
    </w:p>
    <w:p w:rsidR="009865BA" w:rsidRPr="009865BA" w:rsidRDefault="009865BA" w:rsidP="009865B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9865BA">
        <w:rPr>
          <w:rFonts w:ascii="Tahoma" w:hAnsi="Tahoma" w:cs="Tahoma"/>
          <w:sz w:val="28"/>
          <w:szCs w:val="28"/>
          <w:lang w:val="en-CA"/>
        </w:rPr>
        <w:t xml:space="preserve">Validation of Data – There were contradictions in the data rendered by </w:t>
      </w:r>
      <w:r w:rsidR="00531CA0">
        <w:rPr>
          <w:rFonts w:ascii="Tahoma" w:hAnsi="Tahoma" w:cs="Tahoma"/>
          <w:sz w:val="28"/>
          <w:szCs w:val="28"/>
          <w:lang w:val="en-CA"/>
        </w:rPr>
        <w:t xml:space="preserve">few </w:t>
      </w:r>
      <w:r w:rsidRPr="009865BA">
        <w:rPr>
          <w:rFonts w:ascii="Tahoma" w:hAnsi="Tahoma" w:cs="Tahoma"/>
          <w:sz w:val="28"/>
          <w:szCs w:val="28"/>
          <w:lang w:val="en-CA"/>
        </w:rPr>
        <w:t>MEDAs, so the Department repeatedly validated the data from</w:t>
      </w:r>
      <w:r w:rsidR="00531CA0">
        <w:rPr>
          <w:rFonts w:ascii="Tahoma" w:hAnsi="Tahoma" w:cs="Tahoma"/>
          <w:sz w:val="28"/>
          <w:szCs w:val="28"/>
          <w:lang w:val="en-CA"/>
        </w:rPr>
        <w:t xml:space="preserve"> the MEDAs,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 </w:t>
      </w:r>
      <w:r w:rsidR="00531CA0">
        <w:rPr>
          <w:rFonts w:ascii="Tahoma" w:hAnsi="Tahoma" w:cs="Tahoma"/>
          <w:sz w:val="28"/>
          <w:szCs w:val="28"/>
          <w:lang w:val="en-CA"/>
        </w:rPr>
        <w:t>State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 Internal Revenue</w:t>
      </w:r>
      <w:r w:rsidR="00531CA0">
        <w:rPr>
          <w:rFonts w:ascii="Tahoma" w:hAnsi="Tahoma" w:cs="Tahoma"/>
          <w:sz w:val="28"/>
          <w:szCs w:val="28"/>
          <w:lang w:val="en-CA"/>
        </w:rPr>
        <w:t xml:space="preserve"> Service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 (</w:t>
      </w:r>
      <w:r w:rsidR="00531CA0">
        <w:rPr>
          <w:rFonts w:ascii="Tahoma" w:hAnsi="Tahoma" w:cs="Tahoma"/>
          <w:sz w:val="28"/>
          <w:szCs w:val="28"/>
          <w:lang w:val="en-CA"/>
        </w:rPr>
        <w:t>S</w:t>
      </w:r>
      <w:r w:rsidRPr="009865BA">
        <w:rPr>
          <w:rFonts w:ascii="Tahoma" w:hAnsi="Tahoma" w:cs="Tahoma"/>
          <w:sz w:val="28"/>
          <w:szCs w:val="28"/>
          <w:lang w:val="en-CA"/>
        </w:rPr>
        <w:t>IR</w:t>
      </w:r>
      <w:r w:rsidR="00531CA0">
        <w:rPr>
          <w:rFonts w:ascii="Tahoma" w:hAnsi="Tahoma" w:cs="Tahoma"/>
          <w:sz w:val="28"/>
          <w:szCs w:val="28"/>
          <w:lang w:val="en-CA"/>
        </w:rPr>
        <w:t>S</w:t>
      </w:r>
      <w:r w:rsidRPr="009865BA">
        <w:rPr>
          <w:rFonts w:ascii="Tahoma" w:hAnsi="Tahoma" w:cs="Tahoma"/>
          <w:sz w:val="28"/>
          <w:szCs w:val="28"/>
          <w:lang w:val="en-CA"/>
        </w:rPr>
        <w:t xml:space="preserve">), Office of </w:t>
      </w:r>
      <w:r w:rsidR="00F96D27">
        <w:rPr>
          <w:rFonts w:ascii="Tahoma" w:hAnsi="Tahoma" w:cs="Tahoma"/>
          <w:sz w:val="28"/>
          <w:szCs w:val="28"/>
          <w:lang w:val="en-CA"/>
        </w:rPr>
        <w:t xml:space="preserve">the </w:t>
      </w:r>
      <w:r w:rsidRPr="009865BA">
        <w:rPr>
          <w:rFonts w:ascii="Tahoma" w:hAnsi="Tahoma" w:cs="Tahoma"/>
          <w:sz w:val="28"/>
          <w:szCs w:val="28"/>
          <w:lang w:val="en-CA"/>
        </w:rPr>
        <w:t>Accountant General (OAG), and Debt Management Department (DMD).</w:t>
      </w:r>
    </w:p>
    <w:p w:rsidR="009865BA" w:rsidRDefault="00EC765B" w:rsidP="009865B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Insufficient Information on Grant</w:t>
      </w:r>
      <w:r w:rsidR="009865BA" w:rsidRPr="009865BA">
        <w:rPr>
          <w:rFonts w:ascii="Tahoma" w:hAnsi="Tahoma" w:cs="Tahoma"/>
          <w:sz w:val="28"/>
          <w:szCs w:val="28"/>
          <w:lang w:val="en-CA"/>
        </w:rPr>
        <w:t xml:space="preserve"> – </w:t>
      </w:r>
      <w:r>
        <w:rPr>
          <w:rFonts w:ascii="Tahoma" w:hAnsi="Tahoma" w:cs="Tahoma"/>
          <w:sz w:val="28"/>
          <w:szCs w:val="28"/>
          <w:lang w:val="en-CA"/>
        </w:rPr>
        <w:t xml:space="preserve">Information on most grants to the State, particularly </w:t>
      </w:r>
      <w:r w:rsidR="00981BD4">
        <w:rPr>
          <w:rFonts w:ascii="Tahoma" w:hAnsi="Tahoma" w:cs="Tahoma"/>
          <w:sz w:val="28"/>
          <w:szCs w:val="28"/>
          <w:lang w:val="en-CA"/>
        </w:rPr>
        <w:t xml:space="preserve">grants to </w:t>
      </w:r>
      <w:r w:rsidR="008E39E6">
        <w:rPr>
          <w:rFonts w:ascii="Tahoma" w:hAnsi="Tahoma" w:cs="Tahoma"/>
          <w:sz w:val="28"/>
          <w:szCs w:val="28"/>
          <w:lang w:val="en-CA"/>
        </w:rPr>
        <w:t xml:space="preserve">Health Sector and other </w:t>
      </w:r>
      <w:r>
        <w:rPr>
          <w:rFonts w:ascii="Tahoma" w:hAnsi="Tahoma" w:cs="Tahoma"/>
          <w:sz w:val="28"/>
          <w:szCs w:val="28"/>
          <w:lang w:val="en-CA"/>
        </w:rPr>
        <w:t xml:space="preserve">non-cash grants </w:t>
      </w:r>
      <w:r w:rsidR="00981BD4">
        <w:rPr>
          <w:rFonts w:ascii="Tahoma" w:hAnsi="Tahoma" w:cs="Tahoma"/>
          <w:sz w:val="28"/>
          <w:szCs w:val="28"/>
          <w:lang w:val="en-CA"/>
        </w:rPr>
        <w:t xml:space="preserve">to some benefiting MEDAs </w:t>
      </w:r>
      <w:r>
        <w:rPr>
          <w:rFonts w:ascii="Tahoma" w:hAnsi="Tahoma" w:cs="Tahoma"/>
          <w:sz w:val="28"/>
          <w:szCs w:val="28"/>
          <w:lang w:val="en-CA"/>
        </w:rPr>
        <w:t>were not adequately reported to the Ministry</w:t>
      </w:r>
      <w:r w:rsidR="009865BA" w:rsidRPr="009865BA">
        <w:rPr>
          <w:rFonts w:ascii="Tahoma" w:hAnsi="Tahoma" w:cs="Tahoma"/>
          <w:sz w:val="28"/>
          <w:szCs w:val="28"/>
          <w:lang w:val="en-CA"/>
        </w:rPr>
        <w:t>.</w:t>
      </w:r>
    </w:p>
    <w:p w:rsidR="0082638F" w:rsidRDefault="0082638F" w:rsidP="0082638F">
      <w:pPr>
        <w:spacing w:after="0" w:line="360" w:lineRule="auto"/>
        <w:ind w:left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82638F" w:rsidRDefault="0082638F" w:rsidP="0082638F">
      <w:pPr>
        <w:spacing w:after="0" w:line="360" w:lineRule="auto"/>
        <w:ind w:left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82638F" w:rsidRPr="009865BA" w:rsidRDefault="0082638F" w:rsidP="0082638F">
      <w:pPr>
        <w:spacing w:after="0" w:line="360" w:lineRule="auto"/>
        <w:ind w:left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E15EA9" w:rsidRDefault="00E15EA9" w:rsidP="009865BA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</w:p>
    <w:p w:rsidR="00E15EA9" w:rsidRDefault="00E15EA9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981BD4" w:rsidRDefault="00981BD4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981BD4" w:rsidRDefault="00981BD4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981BD4" w:rsidRDefault="00981BD4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981BD4" w:rsidRDefault="00981BD4" w:rsidP="009865BA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4F7E10" w:rsidRDefault="004F7E10" w:rsidP="008E75AA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8E75AA" w:rsidRPr="009E5878" w:rsidRDefault="008E75AA" w:rsidP="008E75AA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C</w:t>
      </w:r>
      <w:r w:rsidRPr="009E5878">
        <w:rPr>
          <w:rFonts w:ascii="Tahoma" w:hAnsi="Tahoma" w:cs="Tahoma"/>
          <w:b/>
          <w:sz w:val="28"/>
          <w:szCs w:val="28"/>
        </w:rPr>
        <w:t>HAPTER TWO</w:t>
      </w:r>
    </w:p>
    <w:p w:rsidR="00F00EAC" w:rsidRDefault="00F00EAC" w:rsidP="00D924A2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2.1</w:t>
      </w:r>
      <w:r>
        <w:rPr>
          <w:rFonts w:ascii="Tahoma" w:hAnsi="Tahoma" w:cs="Tahoma"/>
          <w:b/>
          <w:sz w:val="28"/>
          <w:szCs w:val="28"/>
        </w:rPr>
        <w:tab/>
        <w:t>QUARTERLY REVENUE ANALYSIS</w:t>
      </w:r>
    </w:p>
    <w:p w:rsidR="008E75AA" w:rsidRPr="00740B5B" w:rsidRDefault="00656DBA" w:rsidP="005823D6">
      <w:pPr>
        <w:pStyle w:val="NoSpacing"/>
        <w:spacing w:line="276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Table 2.1 </w:t>
      </w:r>
      <w:r w:rsidR="005C0948">
        <w:rPr>
          <w:rFonts w:ascii="Tahoma" w:hAnsi="Tahoma" w:cs="Tahoma"/>
          <w:sz w:val="28"/>
          <w:szCs w:val="28"/>
        </w:rPr>
        <w:t>show</w:t>
      </w:r>
      <w:r>
        <w:rPr>
          <w:rFonts w:ascii="Tahoma" w:hAnsi="Tahoma" w:cs="Tahoma"/>
          <w:sz w:val="28"/>
          <w:szCs w:val="28"/>
        </w:rPr>
        <w:t>s</w:t>
      </w:r>
      <w:r w:rsidR="008E75AA">
        <w:rPr>
          <w:rFonts w:ascii="Tahoma" w:hAnsi="Tahoma" w:cs="Tahoma"/>
          <w:sz w:val="28"/>
          <w:szCs w:val="28"/>
        </w:rPr>
        <w:t xml:space="preserve"> the details of Revenue receipts</w:t>
      </w:r>
      <w:r w:rsidR="00801B2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from each revenue categories </w:t>
      </w:r>
      <w:r w:rsidR="00801B22">
        <w:rPr>
          <w:rFonts w:ascii="Tahoma" w:hAnsi="Tahoma" w:cs="Tahoma"/>
          <w:sz w:val="28"/>
          <w:szCs w:val="28"/>
        </w:rPr>
        <w:t>for the third quarter</w:t>
      </w:r>
      <w:r>
        <w:rPr>
          <w:rFonts w:ascii="Tahoma" w:hAnsi="Tahoma" w:cs="Tahoma"/>
          <w:sz w:val="28"/>
          <w:szCs w:val="28"/>
        </w:rPr>
        <w:t>.</w:t>
      </w:r>
      <w:r w:rsidR="00B807E4">
        <w:rPr>
          <w:rFonts w:ascii="Tahoma" w:hAnsi="Tahoma" w:cs="Tahoma"/>
          <w:sz w:val="28"/>
          <w:szCs w:val="28"/>
        </w:rPr>
        <w:t xml:space="preserve"> </w:t>
      </w:r>
    </w:p>
    <w:p w:rsidR="008E75AA" w:rsidRDefault="008E75AA" w:rsidP="008E75AA">
      <w:pPr>
        <w:pStyle w:val="NoSpacing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Table 2.1: Summary of 2019 Third Quarter Revenue Details </w:t>
      </w:r>
    </w:p>
    <w:p w:rsidR="008E75AA" w:rsidRPr="008E75AA" w:rsidRDefault="008E75AA" w:rsidP="008E75AA">
      <w:pPr>
        <w:pStyle w:val="NoSpacing"/>
        <w:rPr>
          <w:rFonts w:ascii="Tahoma" w:hAnsi="Tahoma" w:cs="Tahoma"/>
          <w:b/>
          <w:sz w:val="14"/>
          <w:szCs w:val="28"/>
        </w:rPr>
      </w:pPr>
    </w:p>
    <w:tbl>
      <w:tblPr>
        <w:tblW w:w="10100" w:type="dxa"/>
        <w:tblInd w:w="-5" w:type="dxa"/>
        <w:tblLook w:val="04A0" w:firstRow="1" w:lastRow="0" w:firstColumn="1" w:lastColumn="0" w:noHBand="0" w:noVBand="1"/>
      </w:tblPr>
      <w:tblGrid>
        <w:gridCol w:w="600"/>
        <w:gridCol w:w="2745"/>
        <w:gridCol w:w="1980"/>
        <w:gridCol w:w="1720"/>
        <w:gridCol w:w="1680"/>
        <w:gridCol w:w="1375"/>
      </w:tblGrid>
      <w:tr w:rsidR="00981146" w:rsidRPr="00981146" w:rsidTr="00981146">
        <w:trPr>
          <w:trHeight w:val="6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US" w:eastAsia="en-GB"/>
              </w:rPr>
              <w:t>Revenue Sources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GB" w:eastAsia="en-GB"/>
              </w:rPr>
              <w:t>Budget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US" w:eastAsia="en-GB"/>
              </w:rPr>
              <w:t xml:space="preserve"> Quarterly Target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US" w:eastAsia="en-GB"/>
              </w:rPr>
              <w:t xml:space="preserve"> Third Quarter Ac</w:t>
            </w:r>
            <w:r w:rsidR="00F00EAC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US" w:eastAsia="en-GB"/>
              </w:rPr>
              <w:t>9</w:t>
            </w:r>
            <w:r w:rsidRPr="00981146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US" w:eastAsia="en-GB"/>
              </w:rPr>
              <w:t xml:space="preserve">tual                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aps/>
                <w:color w:val="000000"/>
                <w:sz w:val="18"/>
                <w:lang w:val="en-US" w:eastAsia="en-GB"/>
              </w:rPr>
              <w:t xml:space="preserve">Third Quarter Performance </w:t>
            </w:r>
          </w:p>
        </w:tc>
      </w:tr>
      <w:tr w:rsidR="00981146" w:rsidRPr="00981146" w:rsidTr="00981146">
        <w:trPr>
          <w:trHeight w:val="40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US" w:eastAsia="en-GB"/>
              </w:rPr>
              <w:t>(A)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US" w:eastAsia="en-GB"/>
              </w:rPr>
              <w:t>Revenue from Federation Account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dstrike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dstrike/>
                <w:color w:val="000000"/>
                <w:sz w:val="18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dstrike/>
                <w:color w:val="000000"/>
                <w:sz w:val="18"/>
                <w:lang w:val="en-GB" w:eastAsia="en-GB"/>
              </w:rPr>
              <w:t>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dstrike/>
                <w:color w:val="000000"/>
                <w:sz w:val="18"/>
                <w:lang w:val="en-GB" w:eastAsia="en-GB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n-US" w:eastAsia="en-GB"/>
              </w:rPr>
              <w:t>(%)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proofErr w:type="spellStart"/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</w:t>
            </w:r>
            <w:proofErr w:type="spellEnd"/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Statutory Allocation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47,548,509,199.72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11,887,127,299.93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10,772,577,012.30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90.62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Share of Value Added Tax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13,018,742,127.00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3,254,685,531.75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3,076,954,580.07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94.54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Mineral Derivation Fund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17,671,343,589.00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4,417,835,897.25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3,202,505,000.34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72.49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iv.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Budget Support Facility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 xml:space="preserve"> -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v.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Exchange Gain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   840,000,000.00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210,000,000.00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25,571,246.02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12.18</w:t>
            </w:r>
          </w:p>
        </w:tc>
      </w:tr>
      <w:tr w:rsidR="00981146" w:rsidRPr="00981146" w:rsidTr="00981146">
        <w:trPr>
          <w:trHeight w:val="28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vi.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Excess Crude/Additional Fund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 xml:space="preserve"> -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311,721,359.51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vii.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Refund on Federal Roads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4,300,000,000.00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1,075,000,000.00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0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viii.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 xml:space="preserve">Forex Stabilization Account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2,315,514,000.00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578,878,500.00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184,054,111.15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31.79</w:t>
            </w:r>
          </w:p>
        </w:tc>
      </w:tr>
      <w:tr w:rsidR="00981146" w:rsidRPr="00981146" w:rsidTr="00981146">
        <w:trPr>
          <w:trHeight w:val="34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ix.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Withholding Tax Refund From FGN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9,600,000,000.00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2,400,000,000.00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0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Sub-total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95,294,108,915.72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23,823,527,228.93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17,573,383,309.39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73.76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(B)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Independent Revenue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                  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proofErr w:type="spellStart"/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</w:t>
            </w:r>
            <w:proofErr w:type="spellEnd"/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BIR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15,270,000,000.00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3,817,500,000.00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2,999,811,204.72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78.58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MEDAs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9,852,729,946.64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2,463,182,486.66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1,321,429,963.13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53.65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Sub-total without RRA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25,122,729,946.64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6,280,682,486.66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4,321,241,167.85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68.8</w:t>
            </w:r>
          </w:p>
        </w:tc>
      </w:tr>
      <w:tr w:rsidR="00981146" w:rsidRPr="00981146" w:rsidTr="00981146">
        <w:trPr>
          <w:trHeight w:val="30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Revenue Retaining Agencies (RRA)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 xml:space="preserve"> -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1,213,475,848.94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-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Sub-total with RRA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25,122,729,946.64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6,280,682,486.66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5,534,717,016.79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88.12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(C)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Other Revenue Sources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                  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</w:tr>
      <w:tr w:rsidR="00981146" w:rsidRPr="00981146" w:rsidTr="00981146">
        <w:trPr>
          <w:trHeight w:val="36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proofErr w:type="spellStart"/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</w:t>
            </w:r>
            <w:proofErr w:type="spellEnd"/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Rollover Fund/Fixed Deposit Recall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8,548,882,321.04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2,137,220,580.26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0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Bond/Loan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30,000,000,000.00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7,500,000,000.00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13,000,000,000.00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173.33</w:t>
            </w:r>
          </w:p>
        </w:tc>
      </w:tr>
      <w:tr w:rsidR="00981146" w:rsidRPr="00981146" w:rsidTr="00981146">
        <w:trPr>
          <w:trHeight w:val="38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iii.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Credit from Development Partners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16,327,742,334.00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4,081,935,583.50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329,515,000.00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8.07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iv.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Grants from Donor Agencies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13,650,326,429.28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3,412,581,607.32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94,281,706.98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2.76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v.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Short Term Borrowings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4,959,109,053.40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1,239,777,263.35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1,441,400,000.00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116.26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vi.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Excess Bank Charges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11,511,058.88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-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Sub-total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73,486,060,137.68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18,371,515,034.42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14,876,707,765.86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80.98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193,902,899,000.00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48,475,724,750.00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37,984,808,092.04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78.36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Less (RRA)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1,213,475,848.94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-</w:t>
            </w:r>
          </w:p>
        </w:tc>
      </w:tr>
      <w:tr w:rsidR="00981146" w:rsidRPr="00981146" w:rsidTr="0098114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US" w:eastAsia="en-GB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GRAND 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193,902,899,000.00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48,475,724,750.00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36,771,332,243.10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146" w:rsidRPr="00981146" w:rsidRDefault="00981146" w:rsidP="009811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US" w:eastAsia="en-GB"/>
              </w:rPr>
              <w:t>75.86</w:t>
            </w:r>
          </w:p>
        </w:tc>
      </w:tr>
    </w:tbl>
    <w:p w:rsidR="008E75AA" w:rsidRPr="00B74B8F" w:rsidRDefault="008E75AA" w:rsidP="008E75AA">
      <w:pPr>
        <w:pStyle w:val="NoSpacing"/>
        <w:spacing w:after="240"/>
        <w:jc w:val="both"/>
        <w:rPr>
          <w:rFonts w:ascii="Tahoma" w:hAnsi="Tahoma" w:cs="Tahoma"/>
          <w:b/>
        </w:rPr>
      </w:pPr>
      <w:r w:rsidRPr="00791B46">
        <w:rPr>
          <w:rFonts w:ascii="Tahoma" w:hAnsi="Tahoma" w:cs="Tahoma"/>
          <w:b/>
        </w:rPr>
        <w:t>Source:</w:t>
      </w:r>
      <w:r w:rsidRPr="00791B46">
        <w:rPr>
          <w:rFonts w:ascii="Tahoma" w:hAnsi="Tahoma" w:cs="Tahoma"/>
          <w:i/>
        </w:rPr>
        <w:t xml:space="preserve"> Office of </w:t>
      </w:r>
      <w:r w:rsidR="00D3646F">
        <w:rPr>
          <w:rFonts w:ascii="Tahoma" w:hAnsi="Tahoma" w:cs="Tahoma"/>
          <w:i/>
        </w:rPr>
        <w:t xml:space="preserve">Accountant General and </w:t>
      </w:r>
      <w:r w:rsidRPr="00791B46">
        <w:rPr>
          <w:rFonts w:ascii="Tahoma" w:hAnsi="Tahoma" w:cs="Tahoma"/>
          <w:i/>
        </w:rPr>
        <w:t>Internal Revenue</w:t>
      </w:r>
      <w:r w:rsidR="00D3646F">
        <w:rPr>
          <w:rFonts w:ascii="Tahoma" w:hAnsi="Tahoma" w:cs="Tahoma"/>
          <w:i/>
        </w:rPr>
        <w:t xml:space="preserve"> Service</w:t>
      </w:r>
      <w:r w:rsidRPr="00791B46">
        <w:rPr>
          <w:rFonts w:ascii="Tahoma" w:hAnsi="Tahoma" w:cs="Tahoma"/>
          <w:i/>
        </w:rPr>
        <w:t xml:space="preserve">, </w:t>
      </w:r>
      <w:proofErr w:type="spellStart"/>
      <w:r w:rsidRPr="00791B46">
        <w:rPr>
          <w:rFonts w:ascii="Tahoma" w:hAnsi="Tahoma" w:cs="Tahoma"/>
          <w:i/>
        </w:rPr>
        <w:t>Ondo</w:t>
      </w:r>
      <w:proofErr w:type="spellEnd"/>
      <w:r w:rsidRPr="00791B46">
        <w:rPr>
          <w:rFonts w:ascii="Tahoma" w:hAnsi="Tahoma" w:cs="Tahoma"/>
          <w:i/>
        </w:rPr>
        <w:t xml:space="preserve"> State </w:t>
      </w:r>
    </w:p>
    <w:p w:rsidR="00BD1A32" w:rsidRPr="00BD1A32" w:rsidRDefault="00BD1A32" w:rsidP="00BD1A32">
      <w:pPr>
        <w:pStyle w:val="NoSpacing"/>
        <w:spacing w:after="240" w:line="276" w:lineRule="auto"/>
        <w:jc w:val="both"/>
        <w:rPr>
          <w:rFonts w:ascii="Tahoma" w:hAnsi="Tahoma" w:cs="Tahoma"/>
          <w:b/>
          <w:sz w:val="28"/>
          <w:szCs w:val="28"/>
        </w:rPr>
      </w:pPr>
      <w:r w:rsidRPr="00BD1A32">
        <w:rPr>
          <w:rFonts w:ascii="Tahoma" w:hAnsi="Tahoma" w:cs="Tahoma"/>
          <w:b/>
          <w:sz w:val="28"/>
          <w:szCs w:val="28"/>
        </w:rPr>
        <w:lastRenderedPageBreak/>
        <w:t>2.1.1</w:t>
      </w:r>
      <w:r w:rsidRPr="00BD1A32">
        <w:rPr>
          <w:rFonts w:ascii="Tahoma" w:hAnsi="Tahoma" w:cs="Tahoma"/>
          <w:b/>
          <w:sz w:val="28"/>
          <w:szCs w:val="28"/>
        </w:rPr>
        <w:tab/>
      </w:r>
      <w:r w:rsidR="00DE79C3">
        <w:rPr>
          <w:rFonts w:ascii="Tahoma" w:hAnsi="Tahoma" w:cs="Tahoma"/>
          <w:b/>
          <w:sz w:val="28"/>
          <w:szCs w:val="28"/>
        </w:rPr>
        <w:tab/>
      </w:r>
      <w:r w:rsidRPr="00BD1A32">
        <w:rPr>
          <w:rFonts w:ascii="Tahoma" w:hAnsi="Tahoma" w:cs="Tahoma"/>
          <w:b/>
          <w:sz w:val="28"/>
          <w:szCs w:val="28"/>
        </w:rPr>
        <w:t>SUMMARY OF QUARTERLY REVENUE ANALYSIS</w:t>
      </w:r>
    </w:p>
    <w:p w:rsidR="00BD1A32" w:rsidRPr="00656DBA" w:rsidRDefault="00BD1A32" w:rsidP="00BD1A32">
      <w:pPr>
        <w:pStyle w:val="NoSpacing"/>
        <w:spacing w:after="240" w:line="276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The details of revenue receipt for first, second and third quarter from three revenue categories from Federation A</w:t>
      </w:r>
      <w:r w:rsidRPr="00261DB0">
        <w:rPr>
          <w:rFonts w:ascii="Tahoma" w:hAnsi="Tahoma" w:cs="Tahoma"/>
          <w:sz w:val="28"/>
          <w:szCs w:val="28"/>
        </w:rPr>
        <w:t>ccount, Independent Revenue and Revenue from Other Sources</w:t>
      </w:r>
      <w:r>
        <w:rPr>
          <w:rFonts w:ascii="Tahoma" w:hAnsi="Tahoma" w:cs="Tahoma"/>
          <w:sz w:val="28"/>
          <w:szCs w:val="28"/>
        </w:rPr>
        <w:t xml:space="preserve"> is shown in table 2.2 below</w:t>
      </w:r>
      <w:r w:rsidRPr="00261DB0">
        <w:rPr>
          <w:rFonts w:ascii="Tahoma" w:hAnsi="Tahoma" w:cs="Tahoma"/>
          <w:sz w:val="28"/>
          <w:szCs w:val="28"/>
        </w:rPr>
        <w:t xml:space="preserve">. </w:t>
      </w:r>
    </w:p>
    <w:p w:rsidR="008E75AA" w:rsidRDefault="008E75AA" w:rsidP="008E75AA">
      <w:pPr>
        <w:pStyle w:val="NoSpacing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Table 2.2: Sum</w:t>
      </w:r>
      <w:r w:rsidR="007F03AD">
        <w:rPr>
          <w:rFonts w:ascii="Tahoma" w:hAnsi="Tahoma" w:cs="Tahoma"/>
          <w:b/>
          <w:sz w:val="28"/>
          <w:szCs w:val="28"/>
        </w:rPr>
        <w:t>mary of Quarterly Revenue</w:t>
      </w:r>
    </w:p>
    <w:p w:rsidR="008E75AA" w:rsidRPr="008E75AA" w:rsidRDefault="008E75AA" w:rsidP="008E75AA">
      <w:pPr>
        <w:pStyle w:val="NoSpacing"/>
        <w:rPr>
          <w:rFonts w:ascii="Tahoma" w:hAnsi="Tahoma" w:cs="Tahoma"/>
          <w:b/>
          <w:sz w:val="20"/>
          <w:szCs w:val="28"/>
        </w:rPr>
      </w:pPr>
    </w:p>
    <w:tbl>
      <w:tblPr>
        <w:tblStyle w:val="TableGrid"/>
        <w:tblW w:w="9540" w:type="dxa"/>
        <w:tblLook w:val="04A0" w:firstRow="1" w:lastRow="0" w:firstColumn="1" w:lastColumn="0" w:noHBand="0" w:noVBand="1"/>
      </w:tblPr>
      <w:tblGrid>
        <w:gridCol w:w="482"/>
        <w:gridCol w:w="3160"/>
        <w:gridCol w:w="1590"/>
        <w:gridCol w:w="1590"/>
        <w:gridCol w:w="1590"/>
        <w:gridCol w:w="1590"/>
      </w:tblGrid>
      <w:tr w:rsidR="008E75AA" w:rsidRPr="00A839E9" w:rsidTr="008E75AA">
        <w:trPr>
          <w:trHeight w:val="885"/>
        </w:trPr>
        <w:tc>
          <w:tcPr>
            <w:tcW w:w="380" w:type="dxa"/>
            <w:vMerge w:val="restart"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vMerge w:val="restart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Revenue Sources</w:t>
            </w:r>
          </w:p>
        </w:tc>
        <w:tc>
          <w:tcPr>
            <w:tcW w:w="1480" w:type="dxa"/>
            <w:vMerge w:val="restart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Quarterly Target</w:t>
            </w:r>
          </w:p>
        </w:tc>
        <w:tc>
          <w:tcPr>
            <w:tcW w:w="1480" w:type="dxa"/>
            <w:vMerge w:val="restart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First Quarter Actual                 </w:t>
            </w:r>
          </w:p>
        </w:tc>
        <w:tc>
          <w:tcPr>
            <w:tcW w:w="1480" w:type="dxa"/>
            <w:vMerge w:val="restart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Second Quarter Actual         </w:t>
            </w:r>
          </w:p>
        </w:tc>
        <w:tc>
          <w:tcPr>
            <w:tcW w:w="1560" w:type="dxa"/>
            <w:vMerge w:val="restart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Third Quarter Actual</w:t>
            </w:r>
          </w:p>
        </w:tc>
      </w:tr>
      <w:tr w:rsidR="008E75AA" w:rsidRPr="00A839E9" w:rsidTr="005823D6">
        <w:trPr>
          <w:trHeight w:val="220"/>
        </w:trPr>
        <w:tc>
          <w:tcPr>
            <w:tcW w:w="380" w:type="dxa"/>
            <w:vMerge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60" w:type="dxa"/>
            <w:vMerge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vMerge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vMerge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vMerge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8E75AA" w:rsidRPr="00A839E9" w:rsidTr="008E75AA">
        <w:trPr>
          <w:trHeight w:val="7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(A)</w:t>
            </w:r>
          </w:p>
        </w:tc>
        <w:tc>
          <w:tcPr>
            <w:tcW w:w="3160" w:type="dxa"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Revenue from Federation Account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strike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strike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strike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strike/>
                <w:color w:val="000000"/>
                <w:sz w:val="18"/>
                <w:szCs w:val="18"/>
                <w:lang w:val="en-US"/>
              </w:rPr>
              <w:t>N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Statutory Allocation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11,887,127,299.93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8,828,288,301.34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8,918,691,433.49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10,772,577,012.30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Share of Value Added Tax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3,254,685,531.75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3,219,477,968.42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3,081,427,521.81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3,076,954,580.07</w:t>
            </w:r>
          </w:p>
        </w:tc>
      </w:tr>
      <w:tr w:rsidR="008E75AA" w:rsidRPr="00A839E9" w:rsidTr="008E75AA">
        <w:trPr>
          <w:trHeight w:val="147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Mineral Derivation Fund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4,417,835,897.25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3,680,909,143.35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2,943,267,002.76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3,202,505,000.34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iv.</w:t>
            </w:r>
          </w:p>
        </w:tc>
        <w:tc>
          <w:tcPr>
            <w:tcW w:w="3160" w:type="dxa"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Budget Support Facility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Exchange Gain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210,000,000.00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13,512,097.91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22,126,551.61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25,571,246.02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Excess Crude/Additional Fund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573,734,827.84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311,721,359.51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Refund on Federal Roads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1,075,000,000.00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viii.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Forex Stabilization Account 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578,878,500.00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409,311,677.92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115,501,153.61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184,054,111.15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ix.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Withholding Tax Refund From FGN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2,400,000,000.00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23,823,527,228.93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16,151,499,188.94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15,654,748,491.12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17,573,383,309.39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Independent Revenue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BIR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3,817,500,000.00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2,583,033,502.67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11,683,571,453.82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2,999,811,204.72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MEDAs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2,463,182,486.66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852,540,466.03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779,802,815.67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1,321,429,963.13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 without (RRA)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6,280,682,486.66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3,435,573,968.70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12,463,374,269.49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4,321,241,167.85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iii.</w:t>
            </w:r>
          </w:p>
        </w:tc>
        <w:tc>
          <w:tcPr>
            <w:tcW w:w="3160" w:type="dxa"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Revenue Retaining Agencies (RRA)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1,762,525,029.57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1,340,090,378.98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1,213,475,848.94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6,280,682,486.66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5,198,098,998.27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13,803,464,648.47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5,534,717,016.79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(C)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Other Revenue Sources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Rollover Fund (Fixed Deposit Recall)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2,137,220,580.26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2,900,115,863.37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Bond/Loan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7,500,000,000.00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13,000,000,000.00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iii.</w:t>
            </w:r>
          </w:p>
        </w:tc>
        <w:tc>
          <w:tcPr>
            <w:tcW w:w="3160" w:type="dxa"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Credit from Development Partners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4,081,935,583.50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478,019,139.89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440,529,000.00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329,515,000.00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iv.</w:t>
            </w:r>
          </w:p>
        </w:tc>
        <w:tc>
          <w:tcPr>
            <w:tcW w:w="3160" w:type="dxa"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Grants from donor agencies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3,412,581,607.32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263,419,607.00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2,848,829,671.27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94,281,706.98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Short Term Borrowings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1,239,777,263.35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700,000,000.00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650,267,250.00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1,441,400,000.00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vi.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Excess Bank Charges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53,280,274.91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11,511,058.88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18,371,515,034.42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4,394,834,885.17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3,939,625,921.27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14,876,707,765.86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48,475,724,750.00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25,744,433,072.38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33,397,839,060.86</w:t>
            </w:r>
          </w:p>
        </w:tc>
        <w:tc>
          <w:tcPr>
            <w:tcW w:w="156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37,984,808,092.04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Less (RRA)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1,762,525,029.57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1,340,090,378.98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1,213,475,848.94</w:t>
            </w:r>
          </w:p>
        </w:tc>
      </w:tr>
      <w:tr w:rsidR="008E75AA" w:rsidRPr="00A839E9" w:rsidTr="008E75AA">
        <w:trPr>
          <w:trHeight w:val="60"/>
        </w:trPr>
        <w:tc>
          <w:tcPr>
            <w:tcW w:w="38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60" w:type="dxa"/>
            <w:noWrap/>
            <w:hideMark/>
          </w:tcPr>
          <w:p w:rsidR="008E75AA" w:rsidRPr="00A839E9" w:rsidRDefault="008E75A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GRAND TOTAL</w:t>
            </w:r>
          </w:p>
        </w:tc>
        <w:tc>
          <w:tcPr>
            <w:tcW w:w="1480" w:type="dxa"/>
            <w:noWrap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48,475,724,750.00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23,981,908,042.81</w:t>
            </w:r>
          </w:p>
        </w:tc>
        <w:tc>
          <w:tcPr>
            <w:tcW w:w="148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32,057,748,681.88</w:t>
            </w:r>
          </w:p>
        </w:tc>
        <w:tc>
          <w:tcPr>
            <w:tcW w:w="1560" w:type="dxa"/>
            <w:hideMark/>
          </w:tcPr>
          <w:p w:rsidR="008E75AA" w:rsidRPr="00A839E9" w:rsidRDefault="008E75A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839E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36,771,332,243.10</w:t>
            </w:r>
          </w:p>
        </w:tc>
      </w:tr>
    </w:tbl>
    <w:p w:rsidR="008E75AA" w:rsidRDefault="008E75AA" w:rsidP="008E75AA">
      <w:pPr>
        <w:pStyle w:val="NoSpacing"/>
        <w:spacing w:after="240"/>
        <w:jc w:val="both"/>
        <w:rPr>
          <w:rFonts w:ascii="Tahoma" w:hAnsi="Tahoma" w:cs="Tahoma"/>
          <w:i/>
        </w:rPr>
      </w:pPr>
      <w:r w:rsidRPr="00791B46">
        <w:rPr>
          <w:rFonts w:ascii="Tahoma" w:hAnsi="Tahoma" w:cs="Tahoma"/>
          <w:b/>
        </w:rPr>
        <w:t>Source:</w:t>
      </w:r>
      <w:r w:rsidRPr="00791B46">
        <w:rPr>
          <w:rFonts w:ascii="Tahoma" w:hAnsi="Tahoma" w:cs="Tahoma"/>
          <w:i/>
        </w:rPr>
        <w:t xml:space="preserve"> </w:t>
      </w:r>
      <w:r w:rsidR="00D3646F" w:rsidRPr="00791B46">
        <w:rPr>
          <w:rFonts w:ascii="Tahoma" w:hAnsi="Tahoma" w:cs="Tahoma"/>
          <w:i/>
        </w:rPr>
        <w:t>Office of</w:t>
      </w:r>
      <w:r w:rsidR="00D3646F">
        <w:rPr>
          <w:rFonts w:ascii="Tahoma" w:hAnsi="Tahoma" w:cs="Tahoma"/>
          <w:i/>
        </w:rPr>
        <w:t xml:space="preserve"> Accountant General and </w:t>
      </w:r>
      <w:r w:rsidR="00D3646F" w:rsidRPr="00791B46">
        <w:rPr>
          <w:rFonts w:ascii="Tahoma" w:hAnsi="Tahoma" w:cs="Tahoma"/>
          <w:i/>
        </w:rPr>
        <w:t>Internal Revenue</w:t>
      </w:r>
      <w:r w:rsidR="00D3646F">
        <w:rPr>
          <w:rFonts w:ascii="Tahoma" w:hAnsi="Tahoma" w:cs="Tahoma"/>
          <w:i/>
        </w:rPr>
        <w:t xml:space="preserve"> Service</w:t>
      </w:r>
      <w:r w:rsidR="00D3646F" w:rsidRPr="00791B46">
        <w:rPr>
          <w:rFonts w:ascii="Tahoma" w:hAnsi="Tahoma" w:cs="Tahoma"/>
          <w:i/>
        </w:rPr>
        <w:t xml:space="preserve">, </w:t>
      </w:r>
      <w:proofErr w:type="spellStart"/>
      <w:r w:rsidR="00D3646F" w:rsidRPr="00791B46">
        <w:rPr>
          <w:rFonts w:ascii="Tahoma" w:hAnsi="Tahoma" w:cs="Tahoma"/>
          <w:i/>
        </w:rPr>
        <w:t>Ondo</w:t>
      </w:r>
      <w:proofErr w:type="spellEnd"/>
      <w:r w:rsidR="00D3646F" w:rsidRPr="00791B46">
        <w:rPr>
          <w:rFonts w:ascii="Tahoma" w:hAnsi="Tahoma" w:cs="Tahoma"/>
          <w:i/>
        </w:rPr>
        <w:t xml:space="preserve"> State</w:t>
      </w:r>
    </w:p>
    <w:p w:rsidR="00BB22CF" w:rsidRDefault="00BB22CF" w:rsidP="008E75AA">
      <w:pPr>
        <w:pStyle w:val="NoSpacing"/>
        <w:spacing w:after="240" w:line="360" w:lineRule="auto"/>
        <w:ind w:firstLine="720"/>
        <w:jc w:val="both"/>
        <w:rPr>
          <w:rFonts w:ascii="Tahoma" w:hAnsi="Tahoma" w:cs="Tahoma"/>
          <w:sz w:val="28"/>
          <w:szCs w:val="28"/>
        </w:rPr>
      </w:pPr>
    </w:p>
    <w:p w:rsidR="00BB22CF" w:rsidRDefault="00BB22CF" w:rsidP="008E75AA">
      <w:pPr>
        <w:pStyle w:val="NoSpacing"/>
        <w:spacing w:after="240" w:line="360" w:lineRule="auto"/>
        <w:ind w:firstLine="720"/>
        <w:jc w:val="both"/>
        <w:rPr>
          <w:rFonts w:ascii="Tahoma" w:hAnsi="Tahoma" w:cs="Tahoma"/>
          <w:sz w:val="28"/>
          <w:szCs w:val="28"/>
        </w:rPr>
      </w:pPr>
    </w:p>
    <w:p w:rsidR="00BB22CF" w:rsidRPr="00261DB0" w:rsidRDefault="00BB22CF" w:rsidP="008E75AA">
      <w:pPr>
        <w:pStyle w:val="NoSpacing"/>
        <w:spacing w:after="240" w:line="360" w:lineRule="auto"/>
        <w:ind w:firstLine="720"/>
        <w:jc w:val="both"/>
        <w:rPr>
          <w:rFonts w:ascii="Tahoma" w:hAnsi="Tahoma" w:cs="Tahoma"/>
          <w:sz w:val="28"/>
          <w:szCs w:val="28"/>
        </w:rPr>
      </w:pPr>
    </w:p>
    <w:p w:rsidR="00BB22CF" w:rsidRPr="007C2F14" w:rsidRDefault="00BB22CF" w:rsidP="00BB22CF">
      <w:pPr>
        <w:pStyle w:val="NoSpacing"/>
        <w:spacing w:after="24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 xml:space="preserve">Figure 2.1: Bar Chart Showing </w:t>
      </w:r>
      <w:r w:rsidR="00B903AA">
        <w:rPr>
          <w:rFonts w:ascii="Tahoma" w:hAnsi="Tahoma" w:cs="Tahoma"/>
          <w:b/>
          <w:sz w:val="28"/>
          <w:szCs w:val="28"/>
        </w:rPr>
        <w:t xml:space="preserve">Total Quarterly Revenue </w:t>
      </w:r>
      <w:r>
        <w:rPr>
          <w:rFonts w:ascii="Tahoma" w:hAnsi="Tahoma" w:cs="Tahoma"/>
          <w:b/>
          <w:sz w:val="28"/>
          <w:szCs w:val="28"/>
        </w:rPr>
        <w:t xml:space="preserve"> </w:t>
      </w:r>
    </w:p>
    <w:p w:rsidR="00BB22CF" w:rsidRDefault="005454F5" w:rsidP="00BB22CF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7A93CE4" wp14:editId="4291DFE1">
                <wp:simplePos x="0" y="0"/>
                <wp:positionH relativeFrom="column">
                  <wp:posOffset>1868958</wp:posOffset>
                </wp:positionH>
                <wp:positionV relativeFrom="paragraph">
                  <wp:posOffset>1638935</wp:posOffset>
                </wp:positionV>
                <wp:extent cx="291402" cy="1265520"/>
                <wp:effectExtent l="0" t="0" r="0" b="0"/>
                <wp:wrapNone/>
                <wp:docPr id="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1265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Pr="005454F5" w:rsidRDefault="005D5E6E" w:rsidP="005454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454F5">
                              <w:rPr>
                                <w:rFonts w:asciiTheme="minorHAnsi" w:hAnsi="Calibri" w:cstheme="minorBidi"/>
                                <w:b/>
                                <w:sz w:val="22"/>
                                <w:szCs w:val="22"/>
                              </w:rPr>
                              <w:t>Target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93CE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7.15pt;margin-top:129.05pt;width:22.95pt;height:9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" filled="f" stroked="f">
                <v:textbox>
                  <w:txbxContent>
                    <w:p w:rsidR="005D5E6E" w:rsidRPr="005454F5" w:rsidRDefault="005D5E6E" w:rsidP="005454F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454F5">
                        <w:rPr>
                          <w:rFonts w:asciiTheme="minorHAnsi" w:hAnsi="Calibri" w:cstheme="minorBidi"/>
                          <w:b/>
                          <w:sz w:val="22"/>
                          <w:szCs w:val="22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 w:rsidR="00EC329E"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7CC6EA8" wp14:editId="68BDFE38">
                <wp:simplePos x="0" y="0"/>
                <wp:positionH relativeFrom="column">
                  <wp:posOffset>3347483</wp:posOffset>
                </wp:positionH>
                <wp:positionV relativeFrom="paragraph">
                  <wp:posOffset>2615565</wp:posOffset>
                </wp:positionV>
                <wp:extent cx="371475" cy="290830"/>
                <wp:effectExtent l="0" t="0" r="0" b="0"/>
                <wp:wrapNone/>
                <wp:docPr id="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EC329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Q2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27CC6EA8" id="_x0000_s1027" type="#_x0000_t202" style="position:absolute;left:0;text-align:left;margin-left:263.6pt;margin-top:205.95pt;width:29.25pt;height:22.9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" filled="f" stroked="f">
                <v:textbox>
                  <w:txbxContent>
                    <w:p w:rsidR="005D5E6E" w:rsidRDefault="005D5E6E" w:rsidP="00EC329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Q2</w:t>
                      </w:r>
                    </w:p>
                  </w:txbxContent>
                </v:textbox>
              </v:shape>
            </w:pict>
          </mc:Fallback>
        </mc:AlternateContent>
      </w:r>
      <w:r w:rsidR="00EC329E"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BCE865B" wp14:editId="1D052D00">
                <wp:simplePos x="0" y="0"/>
                <wp:positionH relativeFrom="column">
                  <wp:posOffset>4110927</wp:posOffset>
                </wp:positionH>
                <wp:positionV relativeFrom="paragraph">
                  <wp:posOffset>2615335</wp:posOffset>
                </wp:positionV>
                <wp:extent cx="371475" cy="290830"/>
                <wp:effectExtent l="0" t="0" r="0" b="0"/>
                <wp:wrapNone/>
                <wp:docPr id="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EC329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Q3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5BCE865B" id="_x0000_s1028" type="#_x0000_t202" style="position:absolute;left:0;text-align:left;margin-left:323.7pt;margin-top:205.95pt;width:29.25pt;height:22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" filled="f" stroked="f">
                <v:textbox>
                  <w:txbxContent>
                    <w:p w:rsidR="005D5E6E" w:rsidRDefault="005D5E6E" w:rsidP="00EC329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Q3</w:t>
                      </w:r>
                    </w:p>
                  </w:txbxContent>
                </v:textbox>
              </v:shape>
            </w:pict>
          </mc:Fallback>
        </mc:AlternateContent>
      </w:r>
      <w:r w:rsidR="00EC329E"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099DFE2" wp14:editId="6A2EB9E4">
                <wp:simplePos x="0" y="0"/>
                <wp:positionH relativeFrom="column">
                  <wp:posOffset>2602524</wp:posOffset>
                </wp:positionH>
                <wp:positionV relativeFrom="paragraph">
                  <wp:posOffset>2752614</wp:posOffset>
                </wp:positionV>
                <wp:extent cx="371475" cy="290830"/>
                <wp:effectExtent l="0" t="0" r="0" b="0"/>
                <wp:wrapNone/>
                <wp:docPr id="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EC329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Q1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4099DFE2" id="_x0000_s1029" type="#_x0000_t202" style="position:absolute;left:0;text-align:left;margin-left:204.9pt;margin-top:216.75pt;width:29.25pt;height:22.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" filled="f" stroked="f">
                <v:textbox>
                  <w:txbxContent>
                    <w:p w:rsidR="005D5E6E" w:rsidRDefault="005D5E6E" w:rsidP="00EC329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Q1</w:t>
                      </w:r>
                    </w:p>
                  </w:txbxContent>
                </v:textbox>
              </v:shape>
            </w:pict>
          </mc:Fallback>
        </mc:AlternateContent>
      </w:r>
      <w:r w:rsidR="00BB22CF">
        <w:rPr>
          <w:noProof/>
          <w:lang w:val="en-US"/>
        </w:rPr>
        <w:drawing>
          <wp:inline distT="0" distB="0" distL="0" distR="0" wp14:anchorId="364ED182" wp14:editId="08C83A20">
            <wp:extent cx="6029325" cy="4048125"/>
            <wp:effectExtent l="0" t="0" r="952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22CF" w:rsidRDefault="00BB22CF" w:rsidP="00BB22CF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Figure 2.1 compares the total actual revenue</w:t>
      </w:r>
      <w:r w:rsidRPr="00721306">
        <w:rPr>
          <w:rFonts w:ascii="Tahoma" w:hAnsi="Tahoma" w:cs="Tahoma"/>
          <w:sz w:val="28"/>
          <w:szCs w:val="28"/>
        </w:rPr>
        <w:t xml:space="preserve"> for the </w:t>
      </w:r>
      <w:r w:rsidR="005823D6">
        <w:rPr>
          <w:rFonts w:ascii="Tahoma" w:hAnsi="Tahoma" w:cs="Tahoma"/>
          <w:sz w:val="28"/>
          <w:szCs w:val="28"/>
        </w:rPr>
        <w:t>first, second and third quarter</w:t>
      </w:r>
      <w:r>
        <w:rPr>
          <w:rFonts w:ascii="Tahoma" w:hAnsi="Tahoma" w:cs="Tahoma"/>
          <w:sz w:val="28"/>
          <w:szCs w:val="28"/>
        </w:rPr>
        <w:t xml:space="preserve"> of 2019 </w:t>
      </w:r>
      <w:r w:rsidRPr="00721306">
        <w:rPr>
          <w:rFonts w:ascii="Tahoma" w:hAnsi="Tahoma" w:cs="Tahoma"/>
          <w:sz w:val="28"/>
          <w:szCs w:val="28"/>
        </w:rPr>
        <w:t>with the propose</w:t>
      </w:r>
      <w:r>
        <w:rPr>
          <w:rFonts w:ascii="Tahoma" w:hAnsi="Tahoma" w:cs="Tahoma"/>
          <w:sz w:val="28"/>
          <w:szCs w:val="28"/>
        </w:rPr>
        <w:t>d quarter</w:t>
      </w:r>
      <w:r w:rsidR="005823D6">
        <w:rPr>
          <w:rFonts w:ascii="Tahoma" w:hAnsi="Tahoma" w:cs="Tahoma"/>
          <w:sz w:val="28"/>
          <w:szCs w:val="28"/>
        </w:rPr>
        <w:t>ly</w:t>
      </w:r>
      <w:r>
        <w:rPr>
          <w:rFonts w:ascii="Tahoma" w:hAnsi="Tahoma" w:cs="Tahoma"/>
          <w:sz w:val="28"/>
          <w:szCs w:val="28"/>
        </w:rPr>
        <w:t xml:space="preserve"> revenue target. </w:t>
      </w:r>
      <w:r w:rsidR="00AA3DAF">
        <w:rPr>
          <w:rFonts w:ascii="Tahoma" w:hAnsi="Tahoma" w:cs="Tahoma"/>
          <w:sz w:val="28"/>
          <w:szCs w:val="28"/>
        </w:rPr>
        <w:t xml:space="preserve">The </w:t>
      </w:r>
      <w:r>
        <w:rPr>
          <w:rFonts w:ascii="Tahoma" w:hAnsi="Tahoma" w:cs="Tahoma"/>
          <w:sz w:val="28"/>
          <w:szCs w:val="28"/>
        </w:rPr>
        <w:t>total revenue</w:t>
      </w:r>
      <w:r w:rsidRPr="00721306">
        <w:rPr>
          <w:rFonts w:ascii="Tahoma" w:hAnsi="Tahoma" w:cs="Tahoma"/>
          <w:sz w:val="28"/>
          <w:szCs w:val="28"/>
        </w:rPr>
        <w:t xml:space="preserve"> f</w:t>
      </w:r>
      <w:r>
        <w:rPr>
          <w:rFonts w:ascii="Tahoma" w:hAnsi="Tahoma" w:cs="Tahoma"/>
          <w:sz w:val="28"/>
          <w:szCs w:val="28"/>
        </w:rPr>
        <w:t xml:space="preserve">or the </w:t>
      </w:r>
      <w:r w:rsidR="00AA3DAF">
        <w:rPr>
          <w:rFonts w:ascii="Tahoma" w:hAnsi="Tahoma" w:cs="Tahoma"/>
          <w:sz w:val="28"/>
          <w:szCs w:val="28"/>
        </w:rPr>
        <w:t xml:space="preserve">first quarter was </w:t>
      </w:r>
      <w:r w:rsidR="00AA3DAF" w:rsidRPr="004C3D93">
        <w:rPr>
          <w:rFonts w:ascii="Tahoma" w:hAnsi="Tahoma" w:cs="Tahoma"/>
          <w:dstrike/>
          <w:sz w:val="28"/>
          <w:szCs w:val="28"/>
        </w:rPr>
        <w:t>N</w:t>
      </w:r>
      <w:r w:rsidR="00AA3DAF">
        <w:rPr>
          <w:rFonts w:ascii="Tahoma" w:hAnsi="Tahoma" w:cs="Tahoma"/>
          <w:sz w:val="28"/>
          <w:szCs w:val="28"/>
        </w:rPr>
        <w:t>23.982 billion, against the pr</w:t>
      </w:r>
      <w:r w:rsidR="007F03AD">
        <w:rPr>
          <w:rFonts w:ascii="Tahoma" w:hAnsi="Tahoma" w:cs="Tahoma"/>
          <w:sz w:val="28"/>
          <w:szCs w:val="28"/>
        </w:rPr>
        <w:t>oposed quarterly revenue target</w:t>
      </w:r>
      <w:r w:rsidR="00AA3DAF">
        <w:rPr>
          <w:rFonts w:ascii="Tahoma" w:hAnsi="Tahoma" w:cs="Tahoma"/>
          <w:sz w:val="28"/>
          <w:szCs w:val="28"/>
        </w:rPr>
        <w:t xml:space="preserve"> of </w:t>
      </w:r>
      <w:r w:rsidR="00AA3DAF" w:rsidRPr="004C3D93">
        <w:rPr>
          <w:rFonts w:ascii="Tahoma" w:hAnsi="Tahoma" w:cs="Tahoma"/>
          <w:dstrike/>
          <w:sz w:val="28"/>
          <w:szCs w:val="28"/>
        </w:rPr>
        <w:t>N</w:t>
      </w:r>
      <w:r w:rsidR="00AA3DAF">
        <w:rPr>
          <w:rFonts w:ascii="Tahoma" w:hAnsi="Tahoma" w:cs="Tahoma"/>
          <w:sz w:val="28"/>
          <w:szCs w:val="28"/>
        </w:rPr>
        <w:t xml:space="preserve">48.476 billion, representing 49.5% performance; second quarter revenue was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32.058 billion</w:t>
      </w:r>
      <w:r w:rsidR="00AA3DAF">
        <w:rPr>
          <w:rFonts w:ascii="Tahoma" w:hAnsi="Tahoma" w:cs="Tahoma"/>
          <w:sz w:val="28"/>
          <w:szCs w:val="28"/>
        </w:rPr>
        <w:t>, representing</w:t>
      </w:r>
      <w:r>
        <w:rPr>
          <w:rFonts w:ascii="Tahoma" w:hAnsi="Tahoma" w:cs="Tahoma"/>
          <w:sz w:val="28"/>
          <w:szCs w:val="28"/>
        </w:rPr>
        <w:t xml:space="preserve"> </w:t>
      </w:r>
      <w:r w:rsidR="00AA3DAF">
        <w:rPr>
          <w:rFonts w:ascii="Tahoma" w:hAnsi="Tahoma" w:cs="Tahoma"/>
          <w:sz w:val="28"/>
          <w:szCs w:val="28"/>
        </w:rPr>
        <w:t xml:space="preserve">66.1% while the third quarter revenue was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 w:rsidR="00AA3DAF">
        <w:rPr>
          <w:rFonts w:ascii="Tahoma" w:hAnsi="Tahoma" w:cs="Tahoma"/>
          <w:sz w:val="28"/>
          <w:szCs w:val="28"/>
        </w:rPr>
        <w:t>36.771 billion, representing 75.9%</w:t>
      </w:r>
      <w:r w:rsidR="00AA3DAF" w:rsidRPr="00721306">
        <w:rPr>
          <w:rFonts w:ascii="Tahoma" w:hAnsi="Tahoma" w:cs="Tahoma"/>
          <w:sz w:val="28"/>
          <w:szCs w:val="28"/>
        </w:rPr>
        <w:t xml:space="preserve"> </w:t>
      </w:r>
      <w:r w:rsidR="00AA3DAF">
        <w:rPr>
          <w:rFonts w:ascii="Tahoma" w:hAnsi="Tahoma" w:cs="Tahoma"/>
          <w:sz w:val="28"/>
          <w:szCs w:val="28"/>
        </w:rPr>
        <w:t>performance.</w:t>
      </w:r>
      <w:r w:rsidRPr="00721306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However, when the actual revenue generated by the Revenue Retaining Agencies (RRA) were adde</w:t>
      </w:r>
      <w:r w:rsidR="00AF0D23">
        <w:rPr>
          <w:rFonts w:ascii="Tahoma" w:hAnsi="Tahoma" w:cs="Tahoma"/>
          <w:sz w:val="28"/>
          <w:szCs w:val="28"/>
        </w:rPr>
        <w:t>d, the figure</w:t>
      </w:r>
      <w:r w:rsidR="00841146">
        <w:rPr>
          <w:rFonts w:ascii="Tahoma" w:hAnsi="Tahoma" w:cs="Tahoma"/>
          <w:sz w:val="28"/>
          <w:szCs w:val="28"/>
        </w:rPr>
        <w:t>s and performances</w:t>
      </w:r>
      <w:r w:rsidR="00AF0D23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increased to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25.744 billion</w:t>
      </w:r>
      <w:r w:rsidR="00841146">
        <w:rPr>
          <w:rFonts w:ascii="Tahoma" w:hAnsi="Tahoma" w:cs="Tahoma"/>
          <w:sz w:val="28"/>
          <w:szCs w:val="28"/>
        </w:rPr>
        <w:t xml:space="preserve"> (52.8%)</w:t>
      </w:r>
      <w:r>
        <w:rPr>
          <w:rFonts w:ascii="Tahoma" w:hAnsi="Tahoma" w:cs="Tahoma"/>
          <w:sz w:val="28"/>
          <w:szCs w:val="28"/>
        </w:rPr>
        <w:t xml:space="preserve">,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33.397 billion</w:t>
      </w:r>
      <w:r w:rsidR="00841146">
        <w:rPr>
          <w:rFonts w:ascii="Tahoma" w:hAnsi="Tahoma" w:cs="Tahoma"/>
          <w:sz w:val="28"/>
          <w:szCs w:val="28"/>
        </w:rPr>
        <w:t xml:space="preserve"> (68.5%)</w:t>
      </w:r>
      <w:r>
        <w:rPr>
          <w:rFonts w:ascii="Tahoma" w:hAnsi="Tahoma" w:cs="Tahoma"/>
          <w:sz w:val="28"/>
          <w:szCs w:val="28"/>
        </w:rPr>
        <w:t xml:space="preserve">,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 w:rsidR="00841146">
        <w:rPr>
          <w:rFonts w:ascii="Tahoma" w:hAnsi="Tahoma" w:cs="Tahoma"/>
          <w:sz w:val="28"/>
          <w:szCs w:val="28"/>
        </w:rPr>
        <w:t xml:space="preserve">37.985 billion (77.9%) </w:t>
      </w:r>
      <w:r w:rsidR="00AF0D23">
        <w:rPr>
          <w:rFonts w:ascii="Tahoma" w:hAnsi="Tahoma" w:cs="Tahoma"/>
          <w:sz w:val="28"/>
          <w:szCs w:val="28"/>
        </w:rPr>
        <w:t xml:space="preserve">respectively </w:t>
      </w:r>
      <w:r w:rsidRPr="00721306">
        <w:rPr>
          <w:rFonts w:ascii="Tahoma" w:hAnsi="Tahoma" w:cs="Tahoma"/>
          <w:sz w:val="28"/>
          <w:szCs w:val="28"/>
        </w:rPr>
        <w:t xml:space="preserve">for the </w:t>
      </w:r>
      <w:r>
        <w:rPr>
          <w:rFonts w:ascii="Tahoma" w:hAnsi="Tahoma" w:cs="Tahoma"/>
          <w:sz w:val="28"/>
          <w:szCs w:val="28"/>
        </w:rPr>
        <w:t xml:space="preserve">three </w:t>
      </w:r>
      <w:r w:rsidRPr="00721306">
        <w:rPr>
          <w:rFonts w:ascii="Tahoma" w:hAnsi="Tahoma" w:cs="Tahoma"/>
          <w:sz w:val="28"/>
          <w:szCs w:val="28"/>
        </w:rPr>
        <w:t>quarter</w:t>
      </w:r>
      <w:r>
        <w:rPr>
          <w:rFonts w:ascii="Tahoma" w:hAnsi="Tahoma" w:cs="Tahoma"/>
          <w:sz w:val="28"/>
          <w:szCs w:val="28"/>
        </w:rPr>
        <w:t>s.</w:t>
      </w:r>
    </w:p>
    <w:p w:rsidR="00BB22CF" w:rsidRDefault="00BB22CF" w:rsidP="00BB22CF">
      <w:pPr>
        <w:pStyle w:val="NoSpacing"/>
        <w:spacing w:line="360" w:lineRule="auto"/>
        <w:rPr>
          <w:rFonts w:ascii="Tahoma" w:hAnsi="Tahoma" w:cs="Tahoma"/>
          <w:b/>
          <w:sz w:val="28"/>
          <w:szCs w:val="28"/>
        </w:rPr>
      </w:pPr>
    </w:p>
    <w:p w:rsidR="00BB22CF" w:rsidRPr="008709C0" w:rsidRDefault="00BB22CF" w:rsidP="00BB22CF">
      <w:pPr>
        <w:pStyle w:val="NoSpacing"/>
        <w:spacing w:line="36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Figure 2.2</w:t>
      </w:r>
      <w:r w:rsidRPr="00240E83">
        <w:rPr>
          <w:rFonts w:ascii="Tahoma" w:hAnsi="Tahoma" w:cs="Tahoma"/>
          <w:b/>
          <w:sz w:val="28"/>
          <w:szCs w:val="28"/>
        </w:rPr>
        <w:t>: Bar Chart</w:t>
      </w:r>
      <w:r>
        <w:rPr>
          <w:rFonts w:ascii="Tahoma" w:hAnsi="Tahoma" w:cs="Tahoma"/>
          <w:b/>
          <w:sz w:val="28"/>
          <w:szCs w:val="28"/>
        </w:rPr>
        <w:t xml:space="preserve"> Showing Quarterly </w:t>
      </w:r>
      <w:r w:rsidR="004E6BC6">
        <w:rPr>
          <w:rFonts w:ascii="Tahoma" w:hAnsi="Tahoma" w:cs="Tahoma"/>
          <w:b/>
          <w:sz w:val="28"/>
          <w:szCs w:val="28"/>
        </w:rPr>
        <w:t xml:space="preserve">Revenue </w:t>
      </w:r>
      <w:r>
        <w:rPr>
          <w:rFonts w:ascii="Tahoma" w:hAnsi="Tahoma" w:cs="Tahoma"/>
          <w:b/>
          <w:sz w:val="28"/>
          <w:szCs w:val="28"/>
        </w:rPr>
        <w:t xml:space="preserve">Categories </w:t>
      </w:r>
    </w:p>
    <w:p w:rsidR="00BB22CF" w:rsidRPr="000860CC" w:rsidRDefault="00BB22CF" w:rsidP="00BB22CF">
      <w:pPr>
        <w:pStyle w:val="NoSpacing"/>
        <w:spacing w:line="360" w:lineRule="auto"/>
        <w:jc w:val="both"/>
        <w:rPr>
          <w:rFonts w:ascii="Tahoma" w:hAnsi="Tahoma" w:cs="Tahoma"/>
          <w:color w:val="FABF8F" w:themeColor="accent6" w:themeTint="99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2C8C1FA0" wp14:editId="16A60BE1">
            <wp:extent cx="6010275" cy="4105275"/>
            <wp:effectExtent l="0" t="0" r="9525" b="952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E6BC6" w:rsidRDefault="00AF0D23" w:rsidP="00B903AA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Figure 2.2 depicts the </w:t>
      </w:r>
      <w:r w:rsidR="004E6BC6">
        <w:rPr>
          <w:rFonts w:ascii="Tahoma" w:hAnsi="Tahoma" w:cs="Tahoma"/>
          <w:sz w:val="28"/>
          <w:szCs w:val="28"/>
        </w:rPr>
        <w:t xml:space="preserve">revenue inflow from the three </w:t>
      </w:r>
      <w:r>
        <w:rPr>
          <w:rFonts w:ascii="Tahoma" w:hAnsi="Tahoma" w:cs="Tahoma"/>
          <w:sz w:val="28"/>
          <w:szCs w:val="28"/>
        </w:rPr>
        <w:t xml:space="preserve">revenue </w:t>
      </w:r>
      <w:r w:rsidR="00BB22CF">
        <w:rPr>
          <w:rFonts w:ascii="Tahoma" w:hAnsi="Tahoma" w:cs="Tahoma"/>
          <w:sz w:val="28"/>
          <w:szCs w:val="28"/>
        </w:rPr>
        <w:t>categories</w:t>
      </w:r>
      <w:r w:rsidR="004E6BC6">
        <w:rPr>
          <w:rFonts w:ascii="Tahoma" w:hAnsi="Tahoma" w:cs="Tahoma"/>
          <w:sz w:val="28"/>
          <w:szCs w:val="28"/>
        </w:rPr>
        <w:t>. Comparing each revenue category</w:t>
      </w:r>
      <w:r w:rsidR="00BB22CF">
        <w:rPr>
          <w:rFonts w:ascii="Tahoma" w:hAnsi="Tahoma" w:cs="Tahoma"/>
          <w:sz w:val="28"/>
          <w:szCs w:val="28"/>
        </w:rPr>
        <w:t xml:space="preserve"> </w:t>
      </w:r>
      <w:r w:rsidR="004E2F37">
        <w:rPr>
          <w:rFonts w:ascii="Tahoma" w:hAnsi="Tahoma" w:cs="Tahoma"/>
          <w:sz w:val="28"/>
          <w:szCs w:val="28"/>
        </w:rPr>
        <w:t>actuals</w:t>
      </w:r>
      <w:r w:rsidR="001B7E7B">
        <w:rPr>
          <w:rFonts w:ascii="Tahoma" w:hAnsi="Tahoma" w:cs="Tahoma"/>
          <w:sz w:val="28"/>
          <w:szCs w:val="28"/>
        </w:rPr>
        <w:t xml:space="preserve"> with its</w:t>
      </w:r>
      <w:r w:rsidR="00BB22CF">
        <w:rPr>
          <w:rFonts w:ascii="Tahoma" w:hAnsi="Tahoma" w:cs="Tahoma"/>
          <w:sz w:val="28"/>
          <w:szCs w:val="28"/>
        </w:rPr>
        <w:t xml:space="preserve"> </w:t>
      </w:r>
      <w:r w:rsidR="004E2F37">
        <w:rPr>
          <w:rFonts w:ascii="Tahoma" w:hAnsi="Tahoma" w:cs="Tahoma"/>
          <w:sz w:val="28"/>
          <w:szCs w:val="28"/>
        </w:rPr>
        <w:t>target</w:t>
      </w:r>
      <w:r w:rsidR="00BB22CF">
        <w:rPr>
          <w:rFonts w:ascii="Tahoma" w:hAnsi="Tahoma" w:cs="Tahoma"/>
          <w:sz w:val="28"/>
          <w:szCs w:val="28"/>
        </w:rPr>
        <w:t xml:space="preserve"> for the</w:t>
      </w:r>
      <w:r w:rsidR="00BB22CF" w:rsidRPr="00721306">
        <w:rPr>
          <w:rFonts w:ascii="Tahoma" w:hAnsi="Tahoma" w:cs="Tahoma"/>
          <w:sz w:val="28"/>
          <w:szCs w:val="28"/>
        </w:rPr>
        <w:t xml:space="preserve"> </w:t>
      </w:r>
      <w:r w:rsidR="00BB22CF">
        <w:rPr>
          <w:rFonts w:ascii="Tahoma" w:hAnsi="Tahoma" w:cs="Tahoma"/>
          <w:sz w:val="28"/>
          <w:szCs w:val="28"/>
        </w:rPr>
        <w:t>first, second and third</w:t>
      </w:r>
      <w:r w:rsidR="00BB22CF" w:rsidRPr="00721306">
        <w:rPr>
          <w:rFonts w:ascii="Tahoma" w:hAnsi="Tahoma" w:cs="Tahoma"/>
          <w:sz w:val="28"/>
          <w:szCs w:val="28"/>
        </w:rPr>
        <w:t xml:space="preserve"> quarter</w:t>
      </w:r>
      <w:r w:rsidR="004E2F37">
        <w:rPr>
          <w:rFonts w:ascii="Tahoma" w:hAnsi="Tahoma" w:cs="Tahoma"/>
          <w:sz w:val="28"/>
          <w:szCs w:val="28"/>
        </w:rPr>
        <w:t>.</w:t>
      </w:r>
      <w:r w:rsidR="004E6BC6">
        <w:rPr>
          <w:rFonts w:ascii="Tahoma" w:hAnsi="Tahoma" w:cs="Tahoma"/>
          <w:sz w:val="28"/>
          <w:szCs w:val="28"/>
        </w:rPr>
        <w:t xml:space="preserve"> </w:t>
      </w:r>
      <w:r w:rsidR="004E2F37">
        <w:rPr>
          <w:rFonts w:ascii="Tahoma" w:hAnsi="Tahoma" w:cs="Tahoma"/>
          <w:sz w:val="28"/>
          <w:szCs w:val="28"/>
        </w:rPr>
        <w:t>T</w:t>
      </w:r>
      <w:r w:rsidR="004E6BC6">
        <w:rPr>
          <w:rFonts w:ascii="Tahoma" w:hAnsi="Tahoma" w:cs="Tahoma"/>
          <w:sz w:val="28"/>
          <w:szCs w:val="28"/>
        </w:rPr>
        <w:t>he quarterly revenue target</w:t>
      </w:r>
      <w:r w:rsidR="00444E6B">
        <w:rPr>
          <w:rFonts w:ascii="Tahoma" w:hAnsi="Tahoma" w:cs="Tahoma"/>
          <w:sz w:val="28"/>
          <w:szCs w:val="28"/>
        </w:rPr>
        <w:t xml:space="preserve"> for</w:t>
      </w:r>
      <w:r w:rsidR="00BB22CF">
        <w:rPr>
          <w:rFonts w:ascii="Tahoma" w:hAnsi="Tahoma" w:cs="Tahoma"/>
          <w:sz w:val="28"/>
          <w:szCs w:val="28"/>
        </w:rPr>
        <w:t xml:space="preserve"> the Federation Account was </w:t>
      </w:r>
      <w:r w:rsidR="00BB22CF" w:rsidRPr="004C3D93">
        <w:rPr>
          <w:rFonts w:ascii="Tahoma" w:hAnsi="Tahoma" w:cs="Tahoma"/>
          <w:dstrike/>
          <w:sz w:val="28"/>
          <w:szCs w:val="28"/>
        </w:rPr>
        <w:t>N</w:t>
      </w:r>
      <w:r w:rsidR="00BB22CF">
        <w:rPr>
          <w:rFonts w:ascii="Tahoma" w:hAnsi="Tahoma" w:cs="Tahoma"/>
          <w:sz w:val="28"/>
          <w:szCs w:val="28"/>
        </w:rPr>
        <w:t>23.824</w:t>
      </w:r>
      <w:r w:rsidR="00444E6B">
        <w:rPr>
          <w:rFonts w:ascii="Tahoma" w:hAnsi="Tahoma" w:cs="Tahoma"/>
          <w:sz w:val="28"/>
          <w:szCs w:val="28"/>
        </w:rPr>
        <w:t xml:space="preserve"> billion while its</w:t>
      </w:r>
      <w:r w:rsidR="001B7E7B">
        <w:rPr>
          <w:rFonts w:ascii="Tahoma" w:hAnsi="Tahoma" w:cs="Tahoma"/>
          <w:sz w:val="28"/>
          <w:szCs w:val="28"/>
        </w:rPr>
        <w:t xml:space="preserve"> </w:t>
      </w:r>
      <w:r w:rsidR="00BB22CF">
        <w:rPr>
          <w:rFonts w:ascii="Tahoma" w:hAnsi="Tahoma" w:cs="Tahoma"/>
          <w:sz w:val="28"/>
          <w:szCs w:val="28"/>
        </w:rPr>
        <w:t xml:space="preserve">actual revenue </w:t>
      </w:r>
      <w:r w:rsidR="000D4149">
        <w:rPr>
          <w:rFonts w:ascii="Tahoma" w:hAnsi="Tahoma" w:cs="Tahoma"/>
          <w:sz w:val="28"/>
          <w:szCs w:val="28"/>
        </w:rPr>
        <w:t xml:space="preserve">and performance </w:t>
      </w:r>
      <w:r w:rsidR="00BB22CF">
        <w:rPr>
          <w:rFonts w:ascii="Tahoma" w:hAnsi="Tahoma" w:cs="Tahoma"/>
          <w:sz w:val="28"/>
          <w:szCs w:val="28"/>
        </w:rPr>
        <w:t xml:space="preserve">for the first quarter was </w:t>
      </w:r>
      <w:r w:rsidR="00BB22CF" w:rsidRPr="004C3D93">
        <w:rPr>
          <w:rFonts w:ascii="Tahoma" w:hAnsi="Tahoma" w:cs="Tahoma"/>
          <w:dstrike/>
          <w:sz w:val="28"/>
          <w:szCs w:val="28"/>
        </w:rPr>
        <w:t>N</w:t>
      </w:r>
      <w:r w:rsidR="00BB22CF">
        <w:rPr>
          <w:rFonts w:ascii="Tahoma" w:hAnsi="Tahoma" w:cs="Tahoma"/>
          <w:sz w:val="28"/>
          <w:szCs w:val="28"/>
        </w:rPr>
        <w:t>16.152 billion</w:t>
      </w:r>
      <w:r w:rsidR="000D4149">
        <w:rPr>
          <w:rFonts w:ascii="Tahoma" w:hAnsi="Tahoma" w:cs="Tahoma"/>
          <w:sz w:val="28"/>
          <w:szCs w:val="28"/>
        </w:rPr>
        <w:t xml:space="preserve"> (67.8%)</w:t>
      </w:r>
      <w:r w:rsidR="00BB22CF">
        <w:rPr>
          <w:rFonts w:ascii="Tahoma" w:hAnsi="Tahoma" w:cs="Tahoma"/>
          <w:sz w:val="28"/>
          <w:szCs w:val="28"/>
        </w:rPr>
        <w:t xml:space="preserve">, second quarter </w:t>
      </w:r>
      <w:r w:rsidR="00BB22CF" w:rsidRPr="004C3D93">
        <w:rPr>
          <w:rFonts w:ascii="Tahoma" w:hAnsi="Tahoma" w:cs="Tahoma"/>
          <w:dstrike/>
          <w:sz w:val="28"/>
          <w:szCs w:val="28"/>
        </w:rPr>
        <w:t>N</w:t>
      </w:r>
      <w:r w:rsidR="00BB22CF">
        <w:rPr>
          <w:rFonts w:ascii="Tahoma" w:hAnsi="Tahoma" w:cs="Tahoma"/>
          <w:sz w:val="28"/>
          <w:szCs w:val="28"/>
        </w:rPr>
        <w:t>15.655 billion</w:t>
      </w:r>
      <w:r w:rsidR="000D4149">
        <w:rPr>
          <w:rFonts w:ascii="Tahoma" w:hAnsi="Tahoma" w:cs="Tahoma"/>
          <w:sz w:val="28"/>
          <w:szCs w:val="28"/>
        </w:rPr>
        <w:t xml:space="preserve"> (65.7%)</w:t>
      </w:r>
      <w:r w:rsidR="00BB22CF">
        <w:rPr>
          <w:rFonts w:ascii="Tahoma" w:hAnsi="Tahoma" w:cs="Tahoma"/>
          <w:sz w:val="28"/>
          <w:szCs w:val="28"/>
        </w:rPr>
        <w:t xml:space="preserve"> and third quarter </w:t>
      </w:r>
      <w:r w:rsidR="00BB22CF" w:rsidRPr="004C3D93">
        <w:rPr>
          <w:rFonts w:ascii="Tahoma" w:hAnsi="Tahoma" w:cs="Tahoma"/>
          <w:dstrike/>
          <w:sz w:val="28"/>
          <w:szCs w:val="28"/>
        </w:rPr>
        <w:t>N</w:t>
      </w:r>
      <w:r w:rsidR="00BB22CF">
        <w:rPr>
          <w:rFonts w:ascii="Tahoma" w:hAnsi="Tahoma" w:cs="Tahoma"/>
          <w:sz w:val="28"/>
          <w:szCs w:val="28"/>
        </w:rPr>
        <w:t>17.573 billion</w:t>
      </w:r>
      <w:r w:rsidR="000D4149">
        <w:rPr>
          <w:rFonts w:ascii="Tahoma" w:hAnsi="Tahoma" w:cs="Tahoma"/>
          <w:sz w:val="28"/>
          <w:szCs w:val="28"/>
        </w:rPr>
        <w:t xml:space="preserve"> (73.8%)</w:t>
      </w:r>
      <w:r w:rsidR="004E6BC6">
        <w:rPr>
          <w:rFonts w:ascii="Tahoma" w:hAnsi="Tahoma" w:cs="Tahoma"/>
          <w:sz w:val="28"/>
          <w:szCs w:val="28"/>
        </w:rPr>
        <w:t>.</w:t>
      </w:r>
    </w:p>
    <w:p w:rsidR="0043780D" w:rsidRDefault="00BB22CF" w:rsidP="00B903AA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In similar manner, a target of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6.281 billion was set for Independent Revenue for each quarter</w:t>
      </w:r>
      <w:r w:rsidR="00DE6235">
        <w:rPr>
          <w:rFonts w:ascii="Tahoma" w:hAnsi="Tahoma" w:cs="Tahoma"/>
          <w:sz w:val="28"/>
          <w:szCs w:val="28"/>
        </w:rPr>
        <w:t>.</w:t>
      </w:r>
      <w:r>
        <w:rPr>
          <w:rFonts w:ascii="Tahoma" w:hAnsi="Tahoma" w:cs="Tahoma"/>
          <w:sz w:val="28"/>
          <w:szCs w:val="28"/>
        </w:rPr>
        <w:t xml:space="preserve"> </w:t>
      </w:r>
      <w:r w:rsidR="001B7E7B">
        <w:rPr>
          <w:rFonts w:ascii="Tahoma" w:hAnsi="Tahoma" w:cs="Tahoma"/>
          <w:sz w:val="28"/>
          <w:szCs w:val="28"/>
        </w:rPr>
        <w:t>T</w:t>
      </w:r>
      <w:r>
        <w:rPr>
          <w:rFonts w:ascii="Tahoma" w:hAnsi="Tahoma" w:cs="Tahoma"/>
          <w:sz w:val="28"/>
          <w:szCs w:val="28"/>
        </w:rPr>
        <w:t>he actual revenue generated</w:t>
      </w:r>
      <w:r w:rsidR="000D4149">
        <w:rPr>
          <w:rFonts w:ascii="Tahoma" w:hAnsi="Tahoma" w:cs="Tahoma"/>
          <w:sz w:val="28"/>
          <w:szCs w:val="28"/>
        </w:rPr>
        <w:t xml:space="preserve"> and performance</w:t>
      </w:r>
      <w:r>
        <w:rPr>
          <w:rFonts w:ascii="Tahoma" w:hAnsi="Tahoma" w:cs="Tahoma"/>
          <w:sz w:val="28"/>
          <w:szCs w:val="28"/>
        </w:rPr>
        <w:t xml:space="preserve"> </w:t>
      </w:r>
      <w:r w:rsidR="004E2F37">
        <w:rPr>
          <w:rFonts w:ascii="Tahoma" w:hAnsi="Tahoma" w:cs="Tahoma"/>
          <w:sz w:val="28"/>
          <w:szCs w:val="28"/>
        </w:rPr>
        <w:t xml:space="preserve">levels </w:t>
      </w:r>
      <w:r>
        <w:rPr>
          <w:rFonts w:ascii="Tahoma" w:hAnsi="Tahoma" w:cs="Tahoma"/>
          <w:sz w:val="28"/>
          <w:szCs w:val="28"/>
        </w:rPr>
        <w:t>for the first</w:t>
      </w:r>
      <w:r w:rsidR="00B903AA">
        <w:rPr>
          <w:rFonts w:ascii="Tahoma" w:hAnsi="Tahoma" w:cs="Tahoma"/>
          <w:sz w:val="28"/>
          <w:szCs w:val="28"/>
        </w:rPr>
        <w:t>, second and third</w:t>
      </w:r>
      <w:r>
        <w:rPr>
          <w:rFonts w:ascii="Tahoma" w:hAnsi="Tahoma" w:cs="Tahoma"/>
          <w:sz w:val="28"/>
          <w:szCs w:val="28"/>
        </w:rPr>
        <w:t xml:space="preserve"> quarter </w:t>
      </w:r>
      <w:r w:rsidR="00DE6235">
        <w:rPr>
          <w:rFonts w:ascii="Tahoma" w:hAnsi="Tahoma" w:cs="Tahoma"/>
          <w:sz w:val="28"/>
          <w:szCs w:val="28"/>
        </w:rPr>
        <w:t xml:space="preserve">without revenue from Revenue Retaining Agencies (RRA) </w:t>
      </w:r>
      <w:r>
        <w:rPr>
          <w:rFonts w:ascii="Tahoma" w:hAnsi="Tahoma" w:cs="Tahoma"/>
          <w:sz w:val="28"/>
          <w:szCs w:val="28"/>
        </w:rPr>
        <w:t xml:space="preserve">was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3.436 billion</w:t>
      </w:r>
      <w:r w:rsidR="000D4149">
        <w:rPr>
          <w:rFonts w:ascii="Tahoma" w:hAnsi="Tahoma" w:cs="Tahoma"/>
          <w:sz w:val="28"/>
          <w:szCs w:val="28"/>
        </w:rPr>
        <w:t xml:space="preserve"> (64.7%)</w:t>
      </w:r>
      <w:r>
        <w:rPr>
          <w:rFonts w:ascii="Tahoma" w:hAnsi="Tahoma" w:cs="Tahoma"/>
          <w:sz w:val="28"/>
          <w:szCs w:val="28"/>
        </w:rPr>
        <w:t xml:space="preserve">,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12.463 billion</w:t>
      </w:r>
      <w:r w:rsidR="000D4149">
        <w:rPr>
          <w:rFonts w:ascii="Tahoma" w:hAnsi="Tahoma" w:cs="Tahoma"/>
          <w:sz w:val="28"/>
          <w:szCs w:val="28"/>
        </w:rPr>
        <w:t xml:space="preserve"> (198.4%)</w:t>
      </w:r>
      <w:r>
        <w:rPr>
          <w:rFonts w:ascii="Tahoma" w:hAnsi="Tahoma" w:cs="Tahoma"/>
          <w:sz w:val="28"/>
          <w:szCs w:val="28"/>
        </w:rPr>
        <w:t xml:space="preserve"> and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4.321 billion</w:t>
      </w:r>
      <w:r w:rsidR="000D4149">
        <w:rPr>
          <w:rFonts w:ascii="Tahoma" w:hAnsi="Tahoma" w:cs="Tahoma"/>
          <w:sz w:val="28"/>
          <w:szCs w:val="28"/>
        </w:rPr>
        <w:t xml:space="preserve"> (68.8%)</w:t>
      </w:r>
      <w:r w:rsidR="00B903AA">
        <w:rPr>
          <w:rFonts w:ascii="Tahoma" w:hAnsi="Tahoma" w:cs="Tahoma"/>
          <w:sz w:val="28"/>
          <w:szCs w:val="28"/>
        </w:rPr>
        <w:t xml:space="preserve"> respectively</w:t>
      </w:r>
      <w:r w:rsidR="001B7E7B">
        <w:rPr>
          <w:rFonts w:ascii="Tahoma" w:hAnsi="Tahoma" w:cs="Tahoma"/>
          <w:sz w:val="28"/>
          <w:szCs w:val="28"/>
        </w:rPr>
        <w:t>.</w:t>
      </w:r>
      <w:r>
        <w:rPr>
          <w:rFonts w:ascii="Tahoma" w:hAnsi="Tahoma" w:cs="Tahoma"/>
          <w:sz w:val="28"/>
          <w:szCs w:val="28"/>
        </w:rPr>
        <w:t xml:space="preserve"> </w:t>
      </w:r>
    </w:p>
    <w:p w:rsidR="006E128E" w:rsidRDefault="00BB22CF" w:rsidP="00B903AA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>Following</w:t>
      </w:r>
      <w:r w:rsidR="009E0D09">
        <w:rPr>
          <w:rFonts w:ascii="Tahoma" w:hAnsi="Tahoma" w:cs="Tahoma"/>
          <w:sz w:val="28"/>
          <w:szCs w:val="28"/>
        </w:rPr>
        <w:t xml:space="preserve"> the same trend, revenue target</w:t>
      </w:r>
      <w:r>
        <w:rPr>
          <w:rFonts w:ascii="Tahoma" w:hAnsi="Tahoma" w:cs="Tahoma"/>
          <w:sz w:val="28"/>
          <w:szCs w:val="28"/>
        </w:rPr>
        <w:t xml:space="preserve"> </w:t>
      </w:r>
      <w:r w:rsidR="009E0D09">
        <w:rPr>
          <w:rFonts w:ascii="Tahoma" w:hAnsi="Tahoma" w:cs="Tahoma"/>
          <w:sz w:val="28"/>
          <w:szCs w:val="28"/>
        </w:rPr>
        <w:t xml:space="preserve">of </w:t>
      </w:r>
      <w:r w:rsidR="009E0D09" w:rsidRPr="004C3D93">
        <w:rPr>
          <w:rFonts w:ascii="Tahoma" w:hAnsi="Tahoma" w:cs="Tahoma"/>
          <w:dstrike/>
          <w:sz w:val="28"/>
          <w:szCs w:val="28"/>
        </w:rPr>
        <w:t>N</w:t>
      </w:r>
      <w:r w:rsidR="009E0D09">
        <w:rPr>
          <w:rFonts w:ascii="Tahoma" w:hAnsi="Tahoma" w:cs="Tahoma"/>
          <w:sz w:val="28"/>
          <w:szCs w:val="28"/>
        </w:rPr>
        <w:t xml:space="preserve">18.372 billion </w:t>
      </w:r>
      <w:r>
        <w:rPr>
          <w:rFonts w:ascii="Tahoma" w:hAnsi="Tahoma" w:cs="Tahoma"/>
          <w:sz w:val="28"/>
          <w:szCs w:val="28"/>
        </w:rPr>
        <w:t>f</w:t>
      </w:r>
      <w:r w:rsidR="009E0D09">
        <w:rPr>
          <w:rFonts w:ascii="Tahoma" w:hAnsi="Tahoma" w:cs="Tahoma"/>
          <w:sz w:val="28"/>
          <w:szCs w:val="28"/>
        </w:rPr>
        <w:t xml:space="preserve">or Revenue from </w:t>
      </w:r>
      <w:r>
        <w:rPr>
          <w:rFonts w:ascii="Tahoma" w:hAnsi="Tahoma" w:cs="Tahoma"/>
          <w:sz w:val="28"/>
          <w:szCs w:val="28"/>
        </w:rPr>
        <w:t xml:space="preserve">Other Sources recorded actuals of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4.395 billion</w:t>
      </w:r>
      <w:r w:rsidR="0043780D">
        <w:rPr>
          <w:rFonts w:ascii="Tahoma" w:hAnsi="Tahoma" w:cs="Tahoma"/>
          <w:sz w:val="28"/>
          <w:szCs w:val="28"/>
        </w:rPr>
        <w:t xml:space="preserve"> representing </w:t>
      </w:r>
      <w:r w:rsidR="009E0D09">
        <w:rPr>
          <w:rFonts w:ascii="Tahoma" w:hAnsi="Tahoma" w:cs="Tahoma"/>
          <w:sz w:val="28"/>
          <w:szCs w:val="28"/>
        </w:rPr>
        <w:t>23.9% for the first quarter</w:t>
      </w:r>
      <w:r>
        <w:rPr>
          <w:rFonts w:ascii="Tahoma" w:hAnsi="Tahoma" w:cs="Tahoma"/>
          <w:sz w:val="28"/>
          <w:szCs w:val="28"/>
        </w:rPr>
        <w:t xml:space="preserve">,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3.940 billion</w:t>
      </w:r>
      <w:r w:rsidR="009E0D09">
        <w:rPr>
          <w:rFonts w:ascii="Tahoma" w:hAnsi="Tahoma" w:cs="Tahoma"/>
          <w:sz w:val="28"/>
          <w:szCs w:val="28"/>
        </w:rPr>
        <w:t xml:space="preserve"> representing 21.4% for the second quarter</w:t>
      </w:r>
      <w:r>
        <w:rPr>
          <w:rFonts w:ascii="Tahoma" w:hAnsi="Tahoma" w:cs="Tahoma"/>
          <w:sz w:val="28"/>
          <w:szCs w:val="28"/>
        </w:rPr>
        <w:t xml:space="preserve"> and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14.877 billion </w:t>
      </w:r>
      <w:r w:rsidR="009E0D09">
        <w:rPr>
          <w:rFonts w:ascii="Tahoma" w:hAnsi="Tahoma" w:cs="Tahoma"/>
          <w:sz w:val="28"/>
          <w:szCs w:val="28"/>
        </w:rPr>
        <w:t xml:space="preserve">representing 81.0% </w:t>
      </w:r>
      <w:r>
        <w:rPr>
          <w:rFonts w:ascii="Tahoma" w:hAnsi="Tahoma" w:cs="Tahoma"/>
          <w:sz w:val="28"/>
          <w:szCs w:val="28"/>
        </w:rPr>
        <w:t>for the t</w:t>
      </w:r>
      <w:r w:rsidR="009E0D09">
        <w:rPr>
          <w:rFonts w:ascii="Tahoma" w:hAnsi="Tahoma" w:cs="Tahoma"/>
          <w:sz w:val="28"/>
          <w:szCs w:val="28"/>
        </w:rPr>
        <w:t>hird quarter.</w:t>
      </w:r>
      <w:r>
        <w:rPr>
          <w:rFonts w:ascii="Tahoma" w:hAnsi="Tahoma" w:cs="Tahoma"/>
          <w:sz w:val="28"/>
          <w:szCs w:val="28"/>
        </w:rPr>
        <w:t xml:space="preserve"> </w:t>
      </w:r>
    </w:p>
    <w:p w:rsidR="009E0D09" w:rsidRPr="009E0D09" w:rsidRDefault="009E0D09" w:rsidP="00B903AA">
      <w:pPr>
        <w:pStyle w:val="NoSpacing"/>
        <w:spacing w:line="360" w:lineRule="auto"/>
        <w:jc w:val="both"/>
        <w:rPr>
          <w:rFonts w:ascii="Tahoma" w:hAnsi="Tahoma" w:cs="Tahoma"/>
          <w:sz w:val="8"/>
          <w:szCs w:val="28"/>
        </w:rPr>
      </w:pPr>
    </w:p>
    <w:p w:rsidR="006E128E" w:rsidRDefault="00AC4D93" w:rsidP="00B903AA">
      <w:pPr>
        <w:pStyle w:val="NoSpacing"/>
        <w:spacing w:line="36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2.2</w:t>
      </w:r>
      <w:r w:rsidR="006E128E" w:rsidRPr="006E128E">
        <w:rPr>
          <w:rFonts w:ascii="Tahoma" w:hAnsi="Tahoma" w:cs="Tahoma"/>
          <w:b/>
          <w:sz w:val="28"/>
          <w:szCs w:val="28"/>
        </w:rPr>
        <w:tab/>
        <w:t>QUARTERLY INDEPENDENT REVENUE ANALYSIS</w:t>
      </w:r>
    </w:p>
    <w:p w:rsidR="00EF446F" w:rsidRDefault="006E128E" w:rsidP="00EF446F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Figure 2.3 below compares the Independent Revenue (IR) quarterly target with the </w:t>
      </w:r>
      <w:r w:rsidR="002E0724">
        <w:rPr>
          <w:rFonts w:ascii="Tahoma" w:hAnsi="Tahoma" w:cs="Tahoma"/>
          <w:sz w:val="28"/>
          <w:szCs w:val="28"/>
        </w:rPr>
        <w:t>first, second and third quarter</w:t>
      </w:r>
      <w:r>
        <w:rPr>
          <w:rFonts w:ascii="Tahoma" w:hAnsi="Tahoma" w:cs="Tahoma"/>
          <w:sz w:val="28"/>
          <w:szCs w:val="28"/>
        </w:rPr>
        <w:t xml:space="preserve"> actual revenue</w:t>
      </w:r>
      <w:r w:rsidR="002E0724">
        <w:rPr>
          <w:rFonts w:ascii="Tahoma" w:hAnsi="Tahoma" w:cs="Tahoma"/>
          <w:sz w:val="28"/>
          <w:szCs w:val="28"/>
        </w:rPr>
        <w:t>. The I</w:t>
      </w:r>
      <w:r>
        <w:rPr>
          <w:rFonts w:ascii="Tahoma" w:hAnsi="Tahoma" w:cs="Tahoma"/>
          <w:sz w:val="28"/>
          <w:szCs w:val="28"/>
        </w:rPr>
        <w:t xml:space="preserve">R </w:t>
      </w:r>
      <w:r w:rsidR="002E0724">
        <w:rPr>
          <w:rFonts w:ascii="Tahoma" w:hAnsi="Tahoma" w:cs="Tahoma"/>
          <w:sz w:val="28"/>
          <w:szCs w:val="28"/>
        </w:rPr>
        <w:t xml:space="preserve">quarterly target was </w:t>
      </w:r>
      <w:r w:rsidRPr="004C3D93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6.281 b</w:t>
      </w:r>
      <w:r w:rsidR="002E0724">
        <w:rPr>
          <w:rFonts w:ascii="Tahoma" w:hAnsi="Tahoma" w:cs="Tahoma"/>
          <w:sz w:val="28"/>
          <w:szCs w:val="28"/>
        </w:rPr>
        <w:t>illion while the total actual I</w:t>
      </w:r>
      <w:r>
        <w:rPr>
          <w:rFonts w:ascii="Tahoma" w:hAnsi="Tahoma" w:cs="Tahoma"/>
          <w:sz w:val="28"/>
          <w:szCs w:val="28"/>
        </w:rPr>
        <w:t xml:space="preserve">R </w:t>
      </w:r>
      <w:r w:rsidR="002E0724">
        <w:rPr>
          <w:rFonts w:ascii="Tahoma" w:hAnsi="Tahoma" w:cs="Tahoma"/>
          <w:sz w:val="28"/>
          <w:szCs w:val="28"/>
        </w:rPr>
        <w:t xml:space="preserve">without RRA </w:t>
      </w:r>
      <w:r>
        <w:rPr>
          <w:rFonts w:ascii="Tahoma" w:hAnsi="Tahoma" w:cs="Tahoma"/>
          <w:sz w:val="28"/>
          <w:szCs w:val="28"/>
        </w:rPr>
        <w:t xml:space="preserve">reported by the Internal Revenue </w:t>
      </w:r>
      <w:r w:rsidR="002E0724">
        <w:rPr>
          <w:rFonts w:ascii="Tahoma" w:hAnsi="Tahoma" w:cs="Tahoma"/>
          <w:sz w:val="28"/>
          <w:szCs w:val="28"/>
        </w:rPr>
        <w:t xml:space="preserve">Service </w:t>
      </w:r>
      <w:r>
        <w:rPr>
          <w:rFonts w:ascii="Tahoma" w:hAnsi="Tahoma" w:cs="Tahoma"/>
          <w:sz w:val="28"/>
          <w:szCs w:val="28"/>
        </w:rPr>
        <w:t>was N3.436 billion</w:t>
      </w:r>
      <w:r w:rsidR="009E0D09">
        <w:rPr>
          <w:rFonts w:ascii="Tahoma" w:hAnsi="Tahoma" w:cs="Tahoma"/>
          <w:sz w:val="28"/>
          <w:szCs w:val="28"/>
        </w:rPr>
        <w:t xml:space="preserve"> representing 54.7% for the first quarter</w:t>
      </w:r>
      <w:r>
        <w:rPr>
          <w:rFonts w:ascii="Tahoma" w:hAnsi="Tahoma" w:cs="Tahoma"/>
          <w:sz w:val="28"/>
          <w:szCs w:val="28"/>
        </w:rPr>
        <w:t xml:space="preserve">, </w:t>
      </w:r>
      <w:r w:rsidR="002E0724" w:rsidRPr="004C3D93">
        <w:rPr>
          <w:rFonts w:ascii="Tahoma" w:hAnsi="Tahoma" w:cs="Tahoma"/>
          <w:dstrike/>
          <w:sz w:val="28"/>
          <w:szCs w:val="28"/>
        </w:rPr>
        <w:t>N</w:t>
      </w:r>
      <w:r w:rsidR="002E0724">
        <w:rPr>
          <w:rFonts w:ascii="Tahoma" w:hAnsi="Tahoma" w:cs="Tahoma"/>
          <w:sz w:val="28"/>
          <w:szCs w:val="28"/>
        </w:rPr>
        <w:t>12.463 billion</w:t>
      </w:r>
      <w:r w:rsidR="009E0D09">
        <w:rPr>
          <w:rFonts w:ascii="Tahoma" w:hAnsi="Tahoma" w:cs="Tahoma"/>
          <w:sz w:val="28"/>
          <w:szCs w:val="28"/>
        </w:rPr>
        <w:t xml:space="preserve"> representing 198.4% for the second quarter</w:t>
      </w:r>
      <w:r w:rsidR="002E0724">
        <w:rPr>
          <w:rFonts w:ascii="Tahoma" w:hAnsi="Tahoma" w:cs="Tahoma"/>
          <w:sz w:val="28"/>
          <w:szCs w:val="28"/>
        </w:rPr>
        <w:t xml:space="preserve"> and </w:t>
      </w:r>
      <w:r w:rsidR="002E0724" w:rsidRPr="004C3D93">
        <w:rPr>
          <w:rFonts w:ascii="Tahoma" w:hAnsi="Tahoma" w:cs="Tahoma"/>
          <w:dstrike/>
          <w:sz w:val="28"/>
          <w:szCs w:val="28"/>
        </w:rPr>
        <w:t>N</w:t>
      </w:r>
      <w:r w:rsidR="002E0724">
        <w:rPr>
          <w:rFonts w:ascii="Tahoma" w:hAnsi="Tahoma" w:cs="Tahoma"/>
          <w:sz w:val="28"/>
          <w:szCs w:val="28"/>
        </w:rPr>
        <w:t xml:space="preserve">4.321 billion </w:t>
      </w:r>
      <w:r w:rsidR="009E0D09">
        <w:rPr>
          <w:rFonts w:ascii="Tahoma" w:hAnsi="Tahoma" w:cs="Tahoma"/>
          <w:sz w:val="28"/>
          <w:szCs w:val="28"/>
        </w:rPr>
        <w:t>representing 68.8% for the third quarter.</w:t>
      </w:r>
      <w:r w:rsidRPr="00721306">
        <w:rPr>
          <w:rFonts w:ascii="Tahoma" w:hAnsi="Tahoma" w:cs="Tahoma"/>
          <w:sz w:val="28"/>
          <w:szCs w:val="28"/>
        </w:rPr>
        <w:t xml:space="preserve"> </w:t>
      </w:r>
      <w:r w:rsidR="00EF446F">
        <w:rPr>
          <w:rFonts w:ascii="Tahoma" w:hAnsi="Tahoma" w:cs="Tahoma"/>
          <w:sz w:val="28"/>
          <w:szCs w:val="28"/>
        </w:rPr>
        <w:t>However, when the actual revenue generated by the Revenue Retaining Agencies (RRA) were added, the figure</w:t>
      </w:r>
      <w:r w:rsidR="009E0D09">
        <w:rPr>
          <w:rFonts w:ascii="Tahoma" w:hAnsi="Tahoma" w:cs="Tahoma"/>
          <w:sz w:val="28"/>
          <w:szCs w:val="28"/>
        </w:rPr>
        <w:t>s and performances</w:t>
      </w:r>
      <w:r w:rsidR="00EF446F">
        <w:rPr>
          <w:rFonts w:ascii="Tahoma" w:hAnsi="Tahoma" w:cs="Tahoma"/>
          <w:sz w:val="28"/>
          <w:szCs w:val="28"/>
        </w:rPr>
        <w:t xml:space="preserve"> increased to </w:t>
      </w:r>
      <w:r w:rsidR="00EF446F" w:rsidRPr="004C3D93">
        <w:rPr>
          <w:rFonts w:ascii="Tahoma" w:hAnsi="Tahoma" w:cs="Tahoma"/>
          <w:dstrike/>
          <w:sz w:val="28"/>
          <w:szCs w:val="28"/>
        </w:rPr>
        <w:t>N</w:t>
      </w:r>
      <w:r w:rsidR="00EF446F">
        <w:rPr>
          <w:rFonts w:ascii="Tahoma" w:hAnsi="Tahoma" w:cs="Tahoma"/>
          <w:sz w:val="28"/>
          <w:szCs w:val="28"/>
        </w:rPr>
        <w:t>5.198 billion</w:t>
      </w:r>
      <w:r w:rsidR="009E0D09">
        <w:rPr>
          <w:rFonts w:ascii="Tahoma" w:hAnsi="Tahoma" w:cs="Tahoma"/>
          <w:sz w:val="28"/>
          <w:szCs w:val="28"/>
        </w:rPr>
        <w:t xml:space="preserve"> (</w:t>
      </w:r>
      <w:r w:rsidR="001259C1">
        <w:rPr>
          <w:rFonts w:ascii="Tahoma" w:hAnsi="Tahoma" w:cs="Tahoma"/>
          <w:sz w:val="28"/>
          <w:szCs w:val="28"/>
        </w:rPr>
        <w:t>82.8%</w:t>
      </w:r>
      <w:r w:rsidR="009E0D09">
        <w:rPr>
          <w:rFonts w:ascii="Tahoma" w:hAnsi="Tahoma" w:cs="Tahoma"/>
          <w:sz w:val="28"/>
          <w:szCs w:val="28"/>
        </w:rPr>
        <w:t>)</w:t>
      </w:r>
      <w:r w:rsidR="00EF446F">
        <w:rPr>
          <w:rFonts w:ascii="Tahoma" w:hAnsi="Tahoma" w:cs="Tahoma"/>
          <w:sz w:val="28"/>
          <w:szCs w:val="28"/>
        </w:rPr>
        <w:t xml:space="preserve">, </w:t>
      </w:r>
      <w:r w:rsidR="00EF446F" w:rsidRPr="004C3D93">
        <w:rPr>
          <w:rFonts w:ascii="Tahoma" w:hAnsi="Tahoma" w:cs="Tahoma"/>
          <w:dstrike/>
          <w:sz w:val="28"/>
          <w:szCs w:val="28"/>
        </w:rPr>
        <w:t>N</w:t>
      </w:r>
      <w:r w:rsidR="00EF446F">
        <w:rPr>
          <w:rFonts w:ascii="Tahoma" w:hAnsi="Tahoma" w:cs="Tahoma"/>
          <w:sz w:val="28"/>
          <w:szCs w:val="28"/>
        </w:rPr>
        <w:t>13.803 billion</w:t>
      </w:r>
      <w:r w:rsidR="001259C1">
        <w:rPr>
          <w:rFonts w:ascii="Tahoma" w:hAnsi="Tahoma" w:cs="Tahoma"/>
          <w:sz w:val="28"/>
          <w:szCs w:val="28"/>
        </w:rPr>
        <w:t xml:space="preserve"> (219.8%)</w:t>
      </w:r>
      <w:r w:rsidR="00EF446F">
        <w:rPr>
          <w:rFonts w:ascii="Tahoma" w:hAnsi="Tahoma" w:cs="Tahoma"/>
          <w:sz w:val="28"/>
          <w:szCs w:val="28"/>
        </w:rPr>
        <w:t xml:space="preserve">, </w:t>
      </w:r>
      <w:r w:rsidR="00EF446F" w:rsidRPr="004C3D93">
        <w:rPr>
          <w:rFonts w:ascii="Tahoma" w:hAnsi="Tahoma" w:cs="Tahoma"/>
          <w:dstrike/>
          <w:sz w:val="28"/>
          <w:szCs w:val="28"/>
        </w:rPr>
        <w:t>N</w:t>
      </w:r>
      <w:r w:rsidR="00EF446F">
        <w:rPr>
          <w:rFonts w:ascii="Tahoma" w:hAnsi="Tahoma" w:cs="Tahoma"/>
          <w:sz w:val="28"/>
          <w:szCs w:val="28"/>
        </w:rPr>
        <w:t>5.535 billion</w:t>
      </w:r>
      <w:r w:rsidR="001259C1">
        <w:rPr>
          <w:rFonts w:ascii="Tahoma" w:hAnsi="Tahoma" w:cs="Tahoma"/>
          <w:sz w:val="28"/>
          <w:szCs w:val="28"/>
        </w:rPr>
        <w:t xml:space="preserve"> (88.1%)</w:t>
      </w:r>
      <w:r w:rsidR="00EF446F">
        <w:rPr>
          <w:rFonts w:ascii="Tahoma" w:hAnsi="Tahoma" w:cs="Tahoma"/>
          <w:sz w:val="28"/>
          <w:szCs w:val="28"/>
        </w:rPr>
        <w:t xml:space="preserve"> respectively </w:t>
      </w:r>
      <w:r w:rsidR="00EF446F" w:rsidRPr="00721306">
        <w:rPr>
          <w:rFonts w:ascii="Tahoma" w:hAnsi="Tahoma" w:cs="Tahoma"/>
          <w:sz w:val="28"/>
          <w:szCs w:val="28"/>
        </w:rPr>
        <w:t xml:space="preserve">for the </w:t>
      </w:r>
      <w:r w:rsidR="00EF446F">
        <w:rPr>
          <w:rFonts w:ascii="Tahoma" w:hAnsi="Tahoma" w:cs="Tahoma"/>
          <w:sz w:val="28"/>
          <w:szCs w:val="28"/>
        </w:rPr>
        <w:t xml:space="preserve">three </w:t>
      </w:r>
      <w:r w:rsidR="00EF446F" w:rsidRPr="00721306">
        <w:rPr>
          <w:rFonts w:ascii="Tahoma" w:hAnsi="Tahoma" w:cs="Tahoma"/>
          <w:sz w:val="28"/>
          <w:szCs w:val="28"/>
        </w:rPr>
        <w:t>quarter</w:t>
      </w:r>
      <w:r w:rsidR="00EF446F">
        <w:rPr>
          <w:rFonts w:ascii="Tahoma" w:hAnsi="Tahoma" w:cs="Tahoma"/>
          <w:sz w:val="28"/>
          <w:szCs w:val="28"/>
        </w:rPr>
        <w:t>s.</w:t>
      </w:r>
    </w:p>
    <w:p w:rsidR="006E128E" w:rsidRDefault="006E128E" w:rsidP="006E128E">
      <w:pPr>
        <w:spacing w:after="0" w:line="360" w:lineRule="auto"/>
        <w:rPr>
          <w:rFonts w:ascii="Tahoma" w:hAnsi="Tahoma" w:cs="Tahoma"/>
          <w:b/>
          <w:sz w:val="28"/>
          <w:szCs w:val="28"/>
        </w:rPr>
      </w:pPr>
      <w:r w:rsidRPr="00931C11">
        <w:rPr>
          <w:rFonts w:ascii="Tahoma" w:hAnsi="Tahoma" w:cs="Tahoma"/>
          <w:b/>
          <w:sz w:val="28"/>
          <w:szCs w:val="28"/>
        </w:rPr>
        <w:t>Fig</w:t>
      </w:r>
      <w:r>
        <w:rPr>
          <w:rFonts w:ascii="Tahoma" w:hAnsi="Tahoma" w:cs="Tahoma"/>
          <w:b/>
          <w:sz w:val="28"/>
          <w:szCs w:val="28"/>
        </w:rPr>
        <w:t>ure 2.3: Bar Chart S</w:t>
      </w:r>
      <w:r w:rsidRPr="00931C11">
        <w:rPr>
          <w:rFonts w:ascii="Tahoma" w:hAnsi="Tahoma" w:cs="Tahoma"/>
          <w:b/>
          <w:sz w:val="28"/>
          <w:szCs w:val="28"/>
        </w:rPr>
        <w:t xml:space="preserve">howing </w:t>
      </w:r>
      <w:r>
        <w:rPr>
          <w:rFonts w:ascii="Tahoma" w:hAnsi="Tahoma" w:cs="Tahoma"/>
          <w:b/>
          <w:sz w:val="28"/>
          <w:szCs w:val="28"/>
        </w:rPr>
        <w:t>Q</w:t>
      </w:r>
      <w:r w:rsidR="001259C1">
        <w:rPr>
          <w:rFonts w:ascii="Tahoma" w:hAnsi="Tahoma" w:cs="Tahoma"/>
          <w:b/>
          <w:sz w:val="28"/>
          <w:szCs w:val="28"/>
        </w:rPr>
        <w:t xml:space="preserve">uarterly Independent Revenue 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  <w:t xml:space="preserve">           </w:t>
      </w:r>
      <w:r>
        <w:rPr>
          <w:noProof/>
          <w:lang w:val="en-US"/>
        </w:rPr>
        <w:drawing>
          <wp:inline distT="0" distB="0" distL="0" distR="0" wp14:anchorId="55A6BF2A" wp14:editId="7900858C">
            <wp:extent cx="5943600" cy="2602523"/>
            <wp:effectExtent l="0" t="0" r="0" b="762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B22CF" w:rsidRDefault="00AC4D93" w:rsidP="008E75AA">
      <w:pPr>
        <w:pStyle w:val="NoSpacing"/>
        <w:spacing w:after="240" w:line="36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2.3</w:t>
      </w:r>
      <w:r w:rsidR="00BB22CF" w:rsidRPr="00BB22CF">
        <w:rPr>
          <w:rFonts w:ascii="Tahoma" w:hAnsi="Tahoma" w:cs="Tahoma"/>
          <w:b/>
          <w:sz w:val="28"/>
          <w:szCs w:val="28"/>
        </w:rPr>
        <w:tab/>
        <w:t>SHARE OF THIRD QUARTER REVENUE CATEGORIES</w:t>
      </w:r>
    </w:p>
    <w:p w:rsidR="00BB22CF" w:rsidRDefault="00EF446F" w:rsidP="00B903AA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Figure 2.4</w:t>
      </w:r>
      <w:r w:rsidR="00BB22CF">
        <w:rPr>
          <w:rFonts w:ascii="Tahoma" w:hAnsi="Tahoma" w:cs="Tahoma"/>
          <w:sz w:val="28"/>
          <w:szCs w:val="28"/>
        </w:rPr>
        <w:t xml:space="preserve"> below displays the comparativ</w:t>
      </w:r>
      <w:r w:rsidR="006F5C47">
        <w:rPr>
          <w:rFonts w:ascii="Tahoma" w:hAnsi="Tahoma" w:cs="Tahoma"/>
          <w:sz w:val="28"/>
          <w:szCs w:val="28"/>
        </w:rPr>
        <w:t xml:space="preserve">e share of </w:t>
      </w:r>
      <w:r w:rsidR="00B903AA">
        <w:rPr>
          <w:rFonts w:ascii="Tahoma" w:hAnsi="Tahoma" w:cs="Tahoma"/>
          <w:sz w:val="28"/>
          <w:szCs w:val="28"/>
        </w:rPr>
        <w:t xml:space="preserve">third quarter </w:t>
      </w:r>
      <w:r w:rsidR="006F5C47">
        <w:rPr>
          <w:rFonts w:ascii="Tahoma" w:hAnsi="Tahoma" w:cs="Tahoma"/>
          <w:sz w:val="28"/>
          <w:szCs w:val="28"/>
        </w:rPr>
        <w:t>actual revenue from the three revenue categories</w:t>
      </w:r>
      <w:r w:rsidR="00B903AA">
        <w:rPr>
          <w:rFonts w:ascii="Tahoma" w:hAnsi="Tahoma" w:cs="Tahoma"/>
          <w:sz w:val="28"/>
          <w:szCs w:val="28"/>
        </w:rPr>
        <w:t>.</w:t>
      </w:r>
      <w:r w:rsidR="00BB22CF">
        <w:rPr>
          <w:rFonts w:ascii="Tahoma" w:hAnsi="Tahoma" w:cs="Tahoma"/>
          <w:sz w:val="28"/>
          <w:szCs w:val="28"/>
        </w:rPr>
        <w:t xml:space="preserve"> </w:t>
      </w:r>
      <w:r w:rsidR="00BB22CF">
        <w:rPr>
          <w:rFonts w:ascii="Tahoma" w:hAnsi="Tahoma" w:cs="Tahoma"/>
          <w:sz w:val="28"/>
          <w:szCs w:val="24"/>
        </w:rPr>
        <w:t xml:space="preserve">Out of the total </w:t>
      </w:r>
      <w:r w:rsidR="006F5C47">
        <w:rPr>
          <w:rFonts w:ascii="Tahoma" w:hAnsi="Tahoma" w:cs="Tahoma"/>
          <w:sz w:val="28"/>
          <w:szCs w:val="28"/>
        </w:rPr>
        <w:t>actual revenue</w:t>
      </w:r>
      <w:r w:rsidR="00BB22CF">
        <w:rPr>
          <w:rFonts w:ascii="Tahoma" w:hAnsi="Tahoma" w:cs="Tahoma"/>
          <w:sz w:val="28"/>
          <w:szCs w:val="28"/>
        </w:rPr>
        <w:t xml:space="preserve"> of </w:t>
      </w:r>
      <w:r w:rsidR="00BB22CF" w:rsidRPr="004C3D93">
        <w:rPr>
          <w:rFonts w:ascii="Tahoma" w:hAnsi="Tahoma" w:cs="Tahoma"/>
          <w:dstrike/>
          <w:sz w:val="28"/>
          <w:szCs w:val="28"/>
        </w:rPr>
        <w:t>N</w:t>
      </w:r>
      <w:r w:rsidR="00656DBA">
        <w:rPr>
          <w:rFonts w:ascii="Tahoma" w:hAnsi="Tahoma" w:cs="Tahoma"/>
          <w:sz w:val="28"/>
          <w:szCs w:val="28"/>
        </w:rPr>
        <w:t>36.</w:t>
      </w:r>
      <w:r w:rsidR="00BB22CF">
        <w:rPr>
          <w:rFonts w:ascii="Tahoma" w:hAnsi="Tahoma" w:cs="Tahoma"/>
          <w:sz w:val="28"/>
          <w:szCs w:val="28"/>
        </w:rPr>
        <w:t xml:space="preserve">771 billion </w:t>
      </w:r>
      <w:r w:rsidR="009F7F8C">
        <w:rPr>
          <w:rFonts w:ascii="Tahoma" w:hAnsi="Tahoma" w:cs="Tahoma"/>
          <w:sz w:val="28"/>
          <w:szCs w:val="28"/>
        </w:rPr>
        <w:t xml:space="preserve">without RRA </w:t>
      </w:r>
      <w:r w:rsidR="00BB22CF">
        <w:rPr>
          <w:rFonts w:ascii="Tahoma" w:hAnsi="Tahoma" w:cs="Tahoma"/>
          <w:sz w:val="28"/>
          <w:szCs w:val="28"/>
        </w:rPr>
        <w:t xml:space="preserve">recorded for the </w:t>
      </w:r>
      <w:r w:rsidR="006F5C47">
        <w:rPr>
          <w:rFonts w:ascii="Tahoma" w:hAnsi="Tahoma" w:cs="Tahoma"/>
          <w:sz w:val="28"/>
          <w:szCs w:val="28"/>
        </w:rPr>
        <w:t>third quarter, the share of</w:t>
      </w:r>
      <w:r w:rsidR="00BB22CF">
        <w:rPr>
          <w:rFonts w:ascii="Tahoma" w:hAnsi="Tahoma" w:cs="Tahoma"/>
          <w:sz w:val="28"/>
          <w:szCs w:val="28"/>
        </w:rPr>
        <w:t xml:space="preserve"> </w:t>
      </w:r>
      <w:r w:rsidR="006F5C47">
        <w:rPr>
          <w:rFonts w:ascii="Tahoma" w:hAnsi="Tahoma" w:cs="Tahoma"/>
          <w:sz w:val="28"/>
          <w:szCs w:val="28"/>
        </w:rPr>
        <w:t>Revenue from the Federation Account was 48%</w:t>
      </w:r>
      <w:r w:rsidR="009F7F8C">
        <w:rPr>
          <w:rFonts w:ascii="Tahoma" w:hAnsi="Tahoma" w:cs="Tahoma"/>
          <w:sz w:val="28"/>
          <w:szCs w:val="28"/>
        </w:rPr>
        <w:t xml:space="preserve"> (</w:t>
      </w:r>
      <w:r w:rsidR="009F7F8C" w:rsidRPr="004C3D93">
        <w:rPr>
          <w:rFonts w:ascii="Tahoma" w:hAnsi="Tahoma" w:cs="Tahoma"/>
          <w:dstrike/>
          <w:sz w:val="28"/>
          <w:szCs w:val="28"/>
        </w:rPr>
        <w:t>N</w:t>
      </w:r>
      <w:r w:rsidR="009F7F8C">
        <w:rPr>
          <w:rFonts w:ascii="Tahoma" w:hAnsi="Tahoma" w:cs="Tahoma"/>
          <w:sz w:val="28"/>
          <w:szCs w:val="28"/>
        </w:rPr>
        <w:t>17.573 billion)</w:t>
      </w:r>
      <w:r w:rsidR="006F5C47">
        <w:rPr>
          <w:rFonts w:ascii="Tahoma" w:hAnsi="Tahoma" w:cs="Tahoma"/>
          <w:sz w:val="28"/>
          <w:szCs w:val="28"/>
        </w:rPr>
        <w:t xml:space="preserve">, </w:t>
      </w:r>
      <w:r w:rsidR="00BB22CF">
        <w:rPr>
          <w:rFonts w:ascii="Tahoma" w:hAnsi="Tahoma" w:cs="Tahoma"/>
          <w:sz w:val="28"/>
          <w:szCs w:val="28"/>
        </w:rPr>
        <w:t>Independ</w:t>
      </w:r>
      <w:r w:rsidR="006F5C47">
        <w:rPr>
          <w:rFonts w:ascii="Tahoma" w:hAnsi="Tahoma" w:cs="Tahoma"/>
          <w:sz w:val="28"/>
          <w:szCs w:val="28"/>
        </w:rPr>
        <w:t>ent Revenue accounted for 12%</w:t>
      </w:r>
      <w:r w:rsidR="009F7F8C">
        <w:rPr>
          <w:rFonts w:ascii="Tahoma" w:hAnsi="Tahoma" w:cs="Tahoma"/>
          <w:sz w:val="28"/>
          <w:szCs w:val="28"/>
        </w:rPr>
        <w:t xml:space="preserve"> (</w:t>
      </w:r>
      <w:r w:rsidR="009F7F8C" w:rsidRPr="004C3D93">
        <w:rPr>
          <w:rFonts w:ascii="Tahoma" w:hAnsi="Tahoma" w:cs="Tahoma"/>
          <w:dstrike/>
          <w:sz w:val="28"/>
          <w:szCs w:val="28"/>
        </w:rPr>
        <w:t>N</w:t>
      </w:r>
      <w:r w:rsidR="009F7F8C">
        <w:rPr>
          <w:rFonts w:ascii="Tahoma" w:hAnsi="Tahoma" w:cs="Tahoma"/>
          <w:sz w:val="28"/>
          <w:szCs w:val="28"/>
        </w:rPr>
        <w:t>4.321 billion)</w:t>
      </w:r>
      <w:r w:rsidR="006F5C47">
        <w:rPr>
          <w:rFonts w:ascii="Tahoma" w:hAnsi="Tahoma" w:cs="Tahoma"/>
          <w:sz w:val="28"/>
          <w:szCs w:val="28"/>
        </w:rPr>
        <w:t xml:space="preserve"> while R</w:t>
      </w:r>
      <w:r w:rsidR="00BB22CF">
        <w:rPr>
          <w:rFonts w:ascii="Tahoma" w:hAnsi="Tahoma" w:cs="Tahoma"/>
          <w:sz w:val="28"/>
          <w:szCs w:val="28"/>
        </w:rPr>
        <w:t xml:space="preserve">evenue from Other Sources </w:t>
      </w:r>
      <w:r w:rsidR="006F5C47">
        <w:rPr>
          <w:rFonts w:ascii="Tahoma" w:hAnsi="Tahoma" w:cs="Tahoma"/>
          <w:sz w:val="28"/>
          <w:szCs w:val="28"/>
        </w:rPr>
        <w:t>was 40%</w:t>
      </w:r>
      <w:r w:rsidR="009F7F8C">
        <w:rPr>
          <w:rFonts w:ascii="Tahoma" w:hAnsi="Tahoma" w:cs="Tahoma"/>
          <w:sz w:val="28"/>
          <w:szCs w:val="28"/>
        </w:rPr>
        <w:t xml:space="preserve"> (</w:t>
      </w:r>
      <w:r w:rsidR="009F7F8C" w:rsidRPr="004C3D93">
        <w:rPr>
          <w:rFonts w:ascii="Tahoma" w:hAnsi="Tahoma" w:cs="Tahoma"/>
          <w:dstrike/>
          <w:sz w:val="28"/>
          <w:szCs w:val="28"/>
        </w:rPr>
        <w:t>N</w:t>
      </w:r>
      <w:r w:rsidR="009F7F8C">
        <w:rPr>
          <w:rFonts w:ascii="Tahoma" w:hAnsi="Tahoma" w:cs="Tahoma"/>
          <w:sz w:val="28"/>
          <w:szCs w:val="28"/>
        </w:rPr>
        <w:t>14.877 billion)</w:t>
      </w:r>
      <w:r w:rsidR="00BB22CF">
        <w:rPr>
          <w:rFonts w:ascii="Tahoma" w:hAnsi="Tahoma" w:cs="Tahoma"/>
          <w:sz w:val="28"/>
          <w:szCs w:val="28"/>
        </w:rPr>
        <w:t xml:space="preserve">. </w:t>
      </w:r>
    </w:p>
    <w:p w:rsidR="00BF37C6" w:rsidRPr="00BF37C6" w:rsidRDefault="00BF37C6" w:rsidP="00BF37C6">
      <w:pPr>
        <w:spacing w:line="360" w:lineRule="auto"/>
        <w:jc w:val="both"/>
        <w:rPr>
          <w:rFonts w:ascii="Tahoma" w:hAnsi="Tahoma" w:cs="Tahoma"/>
          <w:b/>
          <w:sz w:val="26"/>
          <w:szCs w:val="28"/>
        </w:rPr>
      </w:pPr>
      <w:r w:rsidRPr="00BF37C6">
        <w:rPr>
          <w:rFonts w:ascii="Tahoma" w:hAnsi="Tahoma" w:cs="Tahoma"/>
          <w:b/>
          <w:sz w:val="26"/>
          <w:szCs w:val="28"/>
        </w:rPr>
        <w:t>Fig</w:t>
      </w:r>
      <w:r w:rsidR="006E128E">
        <w:rPr>
          <w:rFonts w:ascii="Tahoma" w:hAnsi="Tahoma" w:cs="Tahoma"/>
          <w:b/>
          <w:sz w:val="26"/>
          <w:szCs w:val="28"/>
        </w:rPr>
        <w:t>ure 2.4</w:t>
      </w:r>
      <w:r w:rsidRPr="00BF37C6">
        <w:rPr>
          <w:rFonts w:ascii="Tahoma" w:hAnsi="Tahoma" w:cs="Tahoma"/>
          <w:b/>
          <w:sz w:val="26"/>
          <w:szCs w:val="28"/>
        </w:rPr>
        <w:t xml:space="preserve">: Pie Chart Showing Share of Third Quarter Actual Revenue </w:t>
      </w:r>
    </w:p>
    <w:p w:rsidR="00BB22CF" w:rsidRPr="00BB22CF" w:rsidRDefault="00BF37C6" w:rsidP="008E75AA">
      <w:pPr>
        <w:pStyle w:val="NoSpacing"/>
        <w:spacing w:after="240" w:line="36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6AF18622" wp14:editId="4EB3AC2E">
            <wp:extent cx="5790565" cy="4762919"/>
            <wp:effectExtent l="0" t="0" r="635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259C1" w:rsidRDefault="001259C1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1259C1" w:rsidRDefault="001259C1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EF446F" w:rsidRDefault="00EF446F" w:rsidP="008E75AA">
      <w:pPr>
        <w:pStyle w:val="NoSpacing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2.4</w:t>
      </w:r>
      <w:r>
        <w:rPr>
          <w:rFonts w:ascii="Tahoma" w:hAnsi="Tahoma" w:cs="Tahoma"/>
          <w:b/>
          <w:sz w:val="28"/>
          <w:szCs w:val="28"/>
        </w:rPr>
        <w:tab/>
        <w:t>CUMMULATIVE REVENUE AS AT SEPTEMBER 2019</w:t>
      </w:r>
    </w:p>
    <w:p w:rsidR="00EF446F" w:rsidRDefault="00EF446F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554CF8" w:rsidRDefault="003A448F" w:rsidP="00554CF8">
      <w:pPr>
        <w:pStyle w:val="NoSpacing"/>
        <w:spacing w:after="24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</w:t>
      </w:r>
      <w:r w:rsidR="00B931BC">
        <w:rPr>
          <w:rFonts w:ascii="Tahoma" w:hAnsi="Tahoma" w:cs="Tahoma"/>
          <w:sz w:val="28"/>
          <w:szCs w:val="28"/>
        </w:rPr>
        <w:t xml:space="preserve">he details of cumulative revenue for each revenue categories as at </w:t>
      </w:r>
      <w:r>
        <w:rPr>
          <w:rFonts w:ascii="Tahoma" w:hAnsi="Tahoma" w:cs="Tahoma"/>
          <w:sz w:val="28"/>
          <w:szCs w:val="28"/>
        </w:rPr>
        <w:t xml:space="preserve">end of </w:t>
      </w:r>
      <w:r w:rsidR="00B931BC">
        <w:rPr>
          <w:rFonts w:ascii="Tahoma" w:hAnsi="Tahoma" w:cs="Tahoma"/>
          <w:sz w:val="28"/>
          <w:szCs w:val="28"/>
        </w:rPr>
        <w:t>September, 2019</w:t>
      </w:r>
      <w:r>
        <w:rPr>
          <w:rFonts w:ascii="Tahoma" w:hAnsi="Tahoma" w:cs="Tahoma"/>
          <w:sz w:val="28"/>
          <w:szCs w:val="28"/>
        </w:rPr>
        <w:t xml:space="preserve"> is shown in table 2.3</w:t>
      </w:r>
      <w:r w:rsidR="00B931BC">
        <w:rPr>
          <w:rFonts w:ascii="Tahoma" w:hAnsi="Tahoma" w:cs="Tahoma"/>
          <w:sz w:val="28"/>
          <w:szCs w:val="28"/>
        </w:rPr>
        <w:t xml:space="preserve">. </w:t>
      </w:r>
      <w:r>
        <w:rPr>
          <w:rFonts w:ascii="Tahoma" w:hAnsi="Tahoma" w:cs="Tahoma"/>
          <w:sz w:val="28"/>
          <w:szCs w:val="28"/>
        </w:rPr>
        <w:t>T</w:t>
      </w:r>
      <w:r w:rsidRPr="00721306">
        <w:rPr>
          <w:rFonts w:ascii="Tahoma" w:hAnsi="Tahoma" w:cs="Tahoma"/>
          <w:sz w:val="28"/>
          <w:szCs w:val="28"/>
        </w:rPr>
        <w:t>he</w:t>
      </w:r>
      <w:r>
        <w:rPr>
          <w:rFonts w:ascii="Tahoma" w:hAnsi="Tahoma" w:cs="Tahoma"/>
          <w:sz w:val="28"/>
          <w:szCs w:val="28"/>
        </w:rPr>
        <w:t xml:space="preserve"> total actual revenue</w:t>
      </w:r>
      <w:r w:rsidRPr="00721306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realized as at September, 2019 was </w:t>
      </w:r>
      <w:r w:rsidRPr="001B1376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91.705 billion as against the cumulative target of </w:t>
      </w:r>
      <w:r w:rsidRPr="001B1376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145.427 billion, representing 63.1</w:t>
      </w:r>
      <w:r w:rsidRPr="00721306">
        <w:rPr>
          <w:rFonts w:ascii="Tahoma" w:hAnsi="Tahoma" w:cs="Tahoma"/>
          <w:sz w:val="28"/>
          <w:szCs w:val="28"/>
        </w:rPr>
        <w:t>% p</w:t>
      </w:r>
      <w:r>
        <w:rPr>
          <w:rFonts w:ascii="Tahoma" w:hAnsi="Tahoma" w:cs="Tahoma"/>
          <w:sz w:val="28"/>
          <w:szCs w:val="28"/>
        </w:rPr>
        <w:t xml:space="preserve">erformance level while the corresponding </w:t>
      </w:r>
      <w:r w:rsidR="009334D3">
        <w:rPr>
          <w:rFonts w:ascii="Tahoma" w:hAnsi="Tahoma" w:cs="Tahoma"/>
          <w:sz w:val="28"/>
          <w:szCs w:val="28"/>
        </w:rPr>
        <w:t>2018 cumulative revenue for the first three quarters without RRA</w:t>
      </w:r>
      <w:r>
        <w:rPr>
          <w:rFonts w:ascii="Tahoma" w:hAnsi="Tahoma" w:cs="Tahoma"/>
          <w:sz w:val="28"/>
          <w:szCs w:val="28"/>
        </w:rPr>
        <w:t xml:space="preserve"> was  </w:t>
      </w:r>
      <w:r w:rsidRPr="00817D6B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75.975 billion, representing 55.8% performance level. </w:t>
      </w:r>
      <w:r w:rsidR="00554CF8">
        <w:rPr>
          <w:rFonts w:ascii="Tahoma" w:hAnsi="Tahoma" w:cs="Tahoma"/>
          <w:sz w:val="28"/>
          <w:szCs w:val="28"/>
        </w:rPr>
        <w:t xml:space="preserve">Adding the RRA figures to the 2019 actual revenue as at September, it rose to </w:t>
      </w:r>
      <w:r w:rsidR="00554CF8" w:rsidRPr="001B1376">
        <w:rPr>
          <w:rFonts w:ascii="Tahoma" w:hAnsi="Tahoma" w:cs="Tahoma"/>
          <w:dstrike/>
          <w:sz w:val="28"/>
          <w:szCs w:val="28"/>
        </w:rPr>
        <w:t>N</w:t>
      </w:r>
      <w:r w:rsidR="00554CF8">
        <w:rPr>
          <w:rFonts w:ascii="Tahoma" w:hAnsi="Tahoma" w:cs="Tahoma"/>
          <w:sz w:val="28"/>
          <w:szCs w:val="28"/>
        </w:rPr>
        <w:t xml:space="preserve">96.022 billion, representing 66% performance level while the corresponding 2018 actual revenue with RRA was </w:t>
      </w:r>
      <w:r w:rsidR="00554CF8" w:rsidRPr="001B1376">
        <w:rPr>
          <w:rFonts w:ascii="Tahoma" w:hAnsi="Tahoma" w:cs="Tahoma"/>
          <w:dstrike/>
          <w:sz w:val="28"/>
          <w:szCs w:val="28"/>
        </w:rPr>
        <w:t>N</w:t>
      </w:r>
      <w:r w:rsidR="00554CF8">
        <w:rPr>
          <w:rFonts w:ascii="Tahoma" w:hAnsi="Tahoma" w:cs="Tahoma"/>
          <w:sz w:val="28"/>
          <w:szCs w:val="28"/>
        </w:rPr>
        <w:t>79.569 representing 58.4%.</w:t>
      </w:r>
    </w:p>
    <w:p w:rsidR="00B931BC" w:rsidRDefault="00BD193C" w:rsidP="00B931BC">
      <w:pPr>
        <w:pStyle w:val="NoSpacing"/>
        <w:spacing w:after="24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Out of the </w:t>
      </w:r>
      <w:r w:rsidRPr="001B1376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 xml:space="preserve">91.705 billion </w:t>
      </w:r>
      <w:r w:rsidR="00554CF8">
        <w:rPr>
          <w:rFonts w:ascii="Tahoma" w:hAnsi="Tahoma" w:cs="Tahoma"/>
          <w:sz w:val="28"/>
          <w:szCs w:val="28"/>
        </w:rPr>
        <w:t xml:space="preserve">(without RRA) </w:t>
      </w:r>
      <w:r>
        <w:rPr>
          <w:rFonts w:ascii="Tahoma" w:hAnsi="Tahoma" w:cs="Tahoma"/>
          <w:sz w:val="28"/>
          <w:szCs w:val="28"/>
        </w:rPr>
        <w:t>cumulative revenue as at September 2019, r</w:t>
      </w:r>
      <w:r w:rsidR="00B931BC">
        <w:rPr>
          <w:rFonts w:ascii="Tahoma" w:hAnsi="Tahoma" w:cs="Tahoma"/>
          <w:sz w:val="28"/>
          <w:szCs w:val="28"/>
        </w:rPr>
        <w:t>evenue from Federation Account was ₦49.380 billion</w:t>
      </w:r>
      <w:r>
        <w:rPr>
          <w:rFonts w:ascii="Tahoma" w:hAnsi="Tahoma" w:cs="Tahoma"/>
          <w:sz w:val="28"/>
          <w:szCs w:val="28"/>
        </w:rPr>
        <w:t xml:space="preserve"> against cumulative target of </w:t>
      </w:r>
      <w:r w:rsidRPr="00BD193C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71.471 billion</w:t>
      </w:r>
      <w:r w:rsidR="00B931BC">
        <w:rPr>
          <w:rFonts w:ascii="Tahoma" w:hAnsi="Tahoma" w:cs="Tahoma"/>
          <w:sz w:val="28"/>
          <w:szCs w:val="28"/>
        </w:rPr>
        <w:t xml:space="preserve">, representing 69.1% performance level, Independent Revenue </w:t>
      </w:r>
      <w:r>
        <w:rPr>
          <w:rFonts w:ascii="Tahoma" w:hAnsi="Tahoma" w:cs="Tahoma"/>
          <w:sz w:val="28"/>
          <w:szCs w:val="28"/>
        </w:rPr>
        <w:t xml:space="preserve">was </w:t>
      </w:r>
      <w:r w:rsidR="00B931BC">
        <w:rPr>
          <w:rFonts w:ascii="Tahoma" w:hAnsi="Tahoma" w:cs="Tahoma"/>
          <w:sz w:val="28"/>
          <w:szCs w:val="28"/>
        </w:rPr>
        <w:t>₦20.220 billion</w:t>
      </w:r>
      <w:r>
        <w:rPr>
          <w:rFonts w:ascii="Tahoma" w:hAnsi="Tahoma" w:cs="Tahoma"/>
          <w:sz w:val="28"/>
          <w:szCs w:val="28"/>
        </w:rPr>
        <w:t xml:space="preserve"> against cumulative target of </w:t>
      </w:r>
      <w:r w:rsidRPr="00BD193C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18.842 billion</w:t>
      </w:r>
      <w:r w:rsidR="00B931BC">
        <w:rPr>
          <w:rFonts w:ascii="Tahoma" w:hAnsi="Tahoma" w:cs="Tahoma"/>
          <w:sz w:val="28"/>
          <w:szCs w:val="28"/>
        </w:rPr>
        <w:t>, performing at 107.3% while Revenue from Other Sources recorded ₦22.106 billion</w:t>
      </w:r>
      <w:r>
        <w:rPr>
          <w:rFonts w:ascii="Tahoma" w:hAnsi="Tahoma" w:cs="Tahoma"/>
          <w:sz w:val="28"/>
          <w:szCs w:val="28"/>
        </w:rPr>
        <w:t xml:space="preserve"> against cumulative target of </w:t>
      </w:r>
      <w:r w:rsidRPr="00BD193C">
        <w:rPr>
          <w:rFonts w:ascii="Tahoma" w:hAnsi="Tahoma" w:cs="Tahoma"/>
          <w:dstrike/>
          <w:sz w:val="28"/>
          <w:szCs w:val="28"/>
        </w:rPr>
        <w:t>N</w:t>
      </w:r>
      <w:r>
        <w:rPr>
          <w:rFonts w:ascii="Tahoma" w:hAnsi="Tahoma" w:cs="Tahoma"/>
          <w:sz w:val="28"/>
          <w:szCs w:val="28"/>
        </w:rPr>
        <w:t>15.115 billion</w:t>
      </w:r>
      <w:r w:rsidR="00B931BC">
        <w:rPr>
          <w:rFonts w:ascii="Tahoma" w:hAnsi="Tahoma" w:cs="Tahoma"/>
          <w:sz w:val="28"/>
          <w:szCs w:val="28"/>
        </w:rPr>
        <w:t xml:space="preserve">, representing 40.1% performance level. </w:t>
      </w:r>
    </w:p>
    <w:p w:rsidR="00B931BC" w:rsidRDefault="00B931B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BD193C" w:rsidRDefault="00BD193C" w:rsidP="008E75AA">
      <w:pPr>
        <w:pStyle w:val="NoSpacing"/>
        <w:rPr>
          <w:rFonts w:ascii="Tahoma" w:hAnsi="Tahoma" w:cs="Tahoma"/>
          <w:b/>
          <w:sz w:val="28"/>
          <w:szCs w:val="28"/>
        </w:rPr>
      </w:pPr>
    </w:p>
    <w:p w:rsidR="008E75AA" w:rsidRDefault="008E75AA" w:rsidP="008E75AA">
      <w:pPr>
        <w:pStyle w:val="NoSpacing"/>
        <w:rPr>
          <w:rFonts w:ascii="Tahoma" w:hAnsi="Tahoma" w:cs="Tahoma"/>
          <w:b/>
          <w:sz w:val="28"/>
          <w:szCs w:val="28"/>
        </w:rPr>
      </w:pPr>
      <w:r w:rsidRPr="00DD732B">
        <w:rPr>
          <w:rFonts w:ascii="Tahoma" w:hAnsi="Tahoma" w:cs="Tahoma"/>
          <w:b/>
          <w:sz w:val="28"/>
          <w:szCs w:val="28"/>
        </w:rPr>
        <w:t>Table 2.</w:t>
      </w:r>
      <w:r>
        <w:rPr>
          <w:rFonts w:ascii="Tahoma" w:hAnsi="Tahoma" w:cs="Tahoma"/>
          <w:b/>
          <w:sz w:val="28"/>
          <w:szCs w:val="28"/>
        </w:rPr>
        <w:t>3</w:t>
      </w:r>
      <w:r w:rsidRPr="00DD732B">
        <w:rPr>
          <w:rFonts w:ascii="Tahoma" w:hAnsi="Tahoma" w:cs="Tahoma"/>
          <w:b/>
          <w:sz w:val="28"/>
          <w:szCs w:val="28"/>
        </w:rPr>
        <w:t>:</w:t>
      </w:r>
      <w:r>
        <w:rPr>
          <w:rFonts w:ascii="Tahoma" w:hAnsi="Tahoma" w:cs="Tahoma"/>
          <w:b/>
          <w:sz w:val="28"/>
          <w:szCs w:val="28"/>
        </w:rPr>
        <w:t xml:space="preserve"> Summary of 2019 Cumulative Revenue Receipts</w:t>
      </w:r>
    </w:p>
    <w:p w:rsidR="008E75AA" w:rsidRPr="008E75AA" w:rsidRDefault="008E75AA" w:rsidP="008E75AA">
      <w:pPr>
        <w:pStyle w:val="NoSpacing"/>
        <w:rPr>
          <w:rFonts w:ascii="Tahoma" w:hAnsi="Tahoma" w:cs="Tahoma"/>
          <w:b/>
          <w:sz w:val="18"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471"/>
        <w:gridCol w:w="2947"/>
        <w:gridCol w:w="1822"/>
        <w:gridCol w:w="1701"/>
        <w:gridCol w:w="1843"/>
        <w:gridCol w:w="850"/>
      </w:tblGrid>
      <w:tr w:rsidR="00E40A2A" w:rsidRPr="00431817" w:rsidTr="00D32B74">
        <w:trPr>
          <w:trHeight w:val="790"/>
        </w:trPr>
        <w:tc>
          <w:tcPr>
            <w:tcW w:w="471" w:type="dxa"/>
            <w:hideMark/>
          </w:tcPr>
          <w:p w:rsidR="00E40A2A" w:rsidRPr="00431817" w:rsidRDefault="00E40A2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Revenue Sources</w:t>
            </w:r>
          </w:p>
        </w:tc>
        <w:tc>
          <w:tcPr>
            <w:tcW w:w="1822" w:type="dxa"/>
          </w:tcPr>
          <w:p w:rsidR="00E40A2A" w:rsidRPr="00431817" w:rsidRDefault="002E22A8" w:rsidP="002E22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Annual Target</w:t>
            </w:r>
          </w:p>
        </w:tc>
        <w:tc>
          <w:tcPr>
            <w:tcW w:w="1701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Cumulative Target (Jan - Sept)</w:t>
            </w:r>
          </w:p>
        </w:tc>
        <w:tc>
          <w:tcPr>
            <w:tcW w:w="1843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Cumulative Actual (Jan - Sept)</w:t>
            </w:r>
          </w:p>
        </w:tc>
        <w:tc>
          <w:tcPr>
            <w:tcW w:w="850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Performance </w:t>
            </w:r>
          </w:p>
        </w:tc>
      </w:tr>
      <w:tr w:rsidR="00E40A2A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(A)</w:t>
            </w:r>
          </w:p>
        </w:tc>
        <w:tc>
          <w:tcPr>
            <w:tcW w:w="2947" w:type="dxa"/>
            <w:hideMark/>
          </w:tcPr>
          <w:p w:rsidR="00E40A2A" w:rsidRPr="00431817" w:rsidRDefault="00E40A2A" w:rsidP="008E75A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Revenue from Federation Account</w:t>
            </w:r>
          </w:p>
        </w:tc>
        <w:tc>
          <w:tcPr>
            <w:tcW w:w="1822" w:type="dxa"/>
          </w:tcPr>
          <w:p w:rsidR="00E40A2A" w:rsidRPr="00431817" w:rsidRDefault="002170A0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strike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strike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701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strike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843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strike/>
                <w:color w:val="000000"/>
                <w:sz w:val="18"/>
                <w:szCs w:val="18"/>
                <w:lang w:val="en-US"/>
              </w:rPr>
              <w:t>N</w:t>
            </w: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0" w:type="dxa"/>
            <w:hideMark/>
          </w:tcPr>
          <w:p w:rsidR="00E40A2A" w:rsidRPr="00431817" w:rsidRDefault="00E40A2A" w:rsidP="008E75A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(%)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Statutory Allocation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47,548,509,199.72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35,661,381,899.79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28,519,556,747.13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79.97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Share of Value Added Tax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13,018,742,127.00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9,764,056,595.25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9,377,860,070.30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96.04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Mineral Derivation Fund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17,671,343,589.00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13,253,507,691.75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9,826,681,146.45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74.14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iv.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Budget Support Facility Loan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Exchange Gain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   840,000,000.00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630,000,000.00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61,209,895.54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9.72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Excess Petroleum Profit Tax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      885,456,187.35 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Refund on Federal Roads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4,300,000,000.00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3,225,000,000.00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viii.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Forex Stabilization Account 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2,315,514,000.00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1,736,635,500.00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708,866,942.68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40.82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ix.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Withholding Tax Refund From FGN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9,600,000,000.00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7,200,000,000.00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95,294,108,915.72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71,470,581,686.79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49,379,630,989.45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69.09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Independent Revenue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                             -  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BIR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15,270,000,000.00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11,452,500,000.00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17,266,416,161.21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150.77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MEDAs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9,852,729,946.64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7,389,547,459.98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2,953,773,244.83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39.97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 without (RRA)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25,122,729,946.64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18,842,047,459.98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20,220,189,406.04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107.31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iii.</w:t>
            </w:r>
          </w:p>
        </w:tc>
        <w:tc>
          <w:tcPr>
            <w:tcW w:w="2947" w:type="dxa"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Revenue Retaining Agencies (RRA)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4,316,091,257.49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  25,122,729,946.64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18,842,047,459.98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24,536,280,663.53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130.22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(C)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Other Revenue Sources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                             -  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Rollover Fund (Fixed Deposit Recall)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8,548,882,321.04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6,411,661,740.78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1,795,034,983.20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28.00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Bond/Loan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30,000,000,000.00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22,500,000,000.00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13,000,000,000.00 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57.78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iii.</w:t>
            </w:r>
          </w:p>
        </w:tc>
        <w:tc>
          <w:tcPr>
            <w:tcW w:w="2947" w:type="dxa"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Credit from Development Partners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16,327,742,334.00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12,245,806,750.50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1,248,063,139.89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10.19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iv.</w:t>
            </w:r>
          </w:p>
        </w:tc>
        <w:tc>
          <w:tcPr>
            <w:tcW w:w="2947" w:type="dxa"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Grants from Donor Agencies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13,650,326,429.28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10,237,744,821.96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3,206,530,985.25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31.32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Short Term Borrowings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 xml:space="preserve">        4,959,109,053.40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3,719,331,790.05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2,791,667,250.00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75.06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vi.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Excess Bank Charges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64,791,333.79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Sub-total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73,486,060,137.68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55,114,545,103.26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22,106,087,692.13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40.11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193,902,899,000.00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145,427,174,250.00</w:t>
            </w:r>
          </w:p>
        </w:tc>
        <w:tc>
          <w:tcPr>
            <w:tcW w:w="1843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96,021,999,345.11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66.03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Less (RRA)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color w:val="000000"/>
                <w:sz w:val="18"/>
                <w:lang w:val="en-GB" w:eastAsia="en-GB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4,316,091,257.49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2170A0" w:rsidRPr="00431817" w:rsidTr="00D32B74">
        <w:trPr>
          <w:trHeight w:val="315"/>
        </w:trPr>
        <w:tc>
          <w:tcPr>
            <w:tcW w:w="471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947" w:type="dxa"/>
            <w:noWrap/>
            <w:hideMark/>
          </w:tcPr>
          <w:p w:rsidR="002170A0" w:rsidRPr="00431817" w:rsidRDefault="002170A0" w:rsidP="002170A0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GRAND TOTAL</w:t>
            </w:r>
          </w:p>
        </w:tc>
        <w:tc>
          <w:tcPr>
            <w:tcW w:w="1822" w:type="dxa"/>
            <w:vAlign w:val="bottom"/>
          </w:tcPr>
          <w:p w:rsidR="002170A0" w:rsidRPr="00981146" w:rsidRDefault="002170A0" w:rsidP="002170A0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</w:pPr>
            <w:r w:rsidRPr="00981146">
              <w:rPr>
                <w:rFonts w:ascii="Calibri" w:eastAsia="Times New Roman" w:hAnsi="Calibri" w:cs="Times New Roman"/>
                <w:b/>
                <w:color w:val="000000"/>
                <w:sz w:val="18"/>
                <w:lang w:val="en-GB" w:eastAsia="en-GB"/>
              </w:rPr>
              <w:t xml:space="preserve">   193,902,899,000.00 </w:t>
            </w:r>
          </w:p>
        </w:tc>
        <w:tc>
          <w:tcPr>
            <w:tcW w:w="1701" w:type="dxa"/>
            <w:noWrap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145,427,174,250.00</w:t>
            </w:r>
          </w:p>
        </w:tc>
        <w:tc>
          <w:tcPr>
            <w:tcW w:w="1843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91,705,908,087.62</w:t>
            </w:r>
          </w:p>
        </w:tc>
        <w:tc>
          <w:tcPr>
            <w:tcW w:w="850" w:type="dxa"/>
            <w:hideMark/>
          </w:tcPr>
          <w:p w:rsidR="002170A0" w:rsidRPr="00431817" w:rsidRDefault="002170A0" w:rsidP="002170A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4318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63.06</w:t>
            </w:r>
          </w:p>
        </w:tc>
      </w:tr>
    </w:tbl>
    <w:p w:rsidR="008E75AA" w:rsidRPr="00B74B8F" w:rsidRDefault="008E75AA" w:rsidP="008E75AA">
      <w:pPr>
        <w:pStyle w:val="NoSpacing"/>
        <w:spacing w:after="240"/>
        <w:jc w:val="both"/>
        <w:rPr>
          <w:rFonts w:ascii="Tahoma" w:hAnsi="Tahoma" w:cs="Tahoma"/>
          <w:b/>
        </w:rPr>
      </w:pPr>
      <w:r w:rsidRPr="00791B46">
        <w:rPr>
          <w:rFonts w:ascii="Tahoma" w:hAnsi="Tahoma" w:cs="Tahoma"/>
          <w:b/>
        </w:rPr>
        <w:t>Source:</w:t>
      </w:r>
      <w:r w:rsidRPr="00791B46">
        <w:rPr>
          <w:rFonts w:ascii="Tahoma" w:hAnsi="Tahoma" w:cs="Tahoma"/>
          <w:i/>
        </w:rPr>
        <w:t xml:space="preserve"> Office of</w:t>
      </w:r>
      <w:r w:rsidR="00EF446F">
        <w:rPr>
          <w:rFonts w:ascii="Tahoma" w:hAnsi="Tahoma" w:cs="Tahoma"/>
          <w:i/>
        </w:rPr>
        <w:t xml:space="preserve"> Accountant General and </w:t>
      </w:r>
      <w:r w:rsidRPr="00791B46">
        <w:rPr>
          <w:rFonts w:ascii="Tahoma" w:hAnsi="Tahoma" w:cs="Tahoma"/>
          <w:i/>
        </w:rPr>
        <w:t>Internal Revenue</w:t>
      </w:r>
      <w:r w:rsidR="00EF446F">
        <w:rPr>
          <w:rFonts w:ascii="Tahoma" w:hAnsi="Tahoma" w:cs="Tahoma"/>
          <w:i/>
        </w:rPr>
        <w:t xml:space="preserve"> Service</w:t>
      </w:r>
      <w:r w:rsidRPr="00791B46">
        <w:rPr>
          <w:rFonts w:ascii="Tahoma" w:hAnsi="Tahoma" w:cs="Tahoma"/>
          <w:i/>
        </w:rPr>
        <w:t xml:space="preserve">, </w:t>
      </w:r>
      <w:proofErr w:type="spellStart"/>
      <w:r w:rsidRPr="00791B46">
        <w:rPr>
          <w:rFonts w:ascii="Tahoma" w:hAnsi="Tahoma" w:cs="Tahoma"/>
          <w:i/>
        </w:rPr>
        <w:t>Ondo</w:t>
      </w:r>
      <w:proofErr w:type="spellEnd"/>
      <w:r w:rsidRPr="00791B46">
        <w:rPr>
          <w:rFonts w:ascii="Tahoma" w:hAnsi="Tahoma" w:cs="Tahoma"/>
          <w:i/>
        </w:rPr>
        <w:t xml:space="preserve"> State </w:t>
      </w:r>
    </w:p>
    <w:p w:rsidR="008E75AA" w:rsidRDefault="008E75AA" w:rsidP="008E75AA">
      <w:pPr>
        <w:pStyle w:val="NoSpacing"/>
        <w:spacing w:after="24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</w:p>
    <w:p w:rsidR="008E75AA" w:rsidRDefault="008E75AA" w:rsidP="00E15EA9">
      <w:pPr>
        <w:pStyle w:val="NoSpacing"/>
        <w:spacing w:after="240" w:line="480" w:lineRule="auto"/>
        <w:jc w:val="both"/>
        <w:rPr>
          <w:rFonts w:ascii="Tahoma" w:hAnsi="Tahoma" w:cs="Tahoma"/>
          <w:b/>
          <w:sz w:val="28"/>
          <w:szCs w:val="28"/>
        </w:rPr>
      </w:pPr>
    </w:p>
    <w:p w:rsidR="001C728C" w:rsidRPr="001C728C" w:rsidRDefault="001C728C" w:rsidP="001C728C">
      <w:pPr>
        <w:spacing w:after="240"/>
        <w:jc w:val="center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4"/>
          <w:lang w:val="en-CA"/>
        </w:rPr>
        <w:lastRenderedPageBreak/>
        <w:t>CHAPTER THREE</w:t>
      </w:r>
    </w:p>
    <w:p w:rsidR="001C728C" w:rsidRPr="001C728C" w:rsidRDefault="003C44E4" w:rsidP="001C728C">
      <w:pPr>
        <w:numPr>
          <w:ilvl w:val="1"/>
          <w:numId w:val="2"/>
        </w:num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 xml:space="preserve">QUARTERLY 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EXPENDITURE </w:t>
      </w:r>
      <w:r>
        <w:rPr>
          <w:rFonts w:ascii="Tahoma" w:hAnsi="Tahoma" w:cs="Tahoma"/>
          <w:b/>
          <w:sz w:val="28"/>
          <w:szCs w:val="28"/>
          <w:lang w:val="en-CA"/>
        </w:rPr>
        <w:t>A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NALYSIS</w:t>
      </w:r>
    </w:p>
    <w:p w:rsidR="001C728C" w:rsidRPr="001C728C" w:rsidRDefault="001C728C" w:rsidP="001C728C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Table 3.1 shows the details of the third quarter </w:t>
      </w:r>
      <w:r w:rsidR="003E3A59">
        <w:rPr>
          <w:rFonts w:ascii="Tahoma" w:hAnsi="Tahoma" w:cs="Tahoma"/>
          <w:sz w:val="28"/>
          <w:szCs w:val="28"/>
          <w:lang w:val="en-CA"/>
        </w:rPr>
        <w:t xml:space="preserve">actual </w:t>
      </w:r>
      <w:r w:rsidRPr="001C728C">
        <w:rPr>
          <w:rFonts w:ascii="Tahoma" w:hAnsi="Tahoma" w:cs="Tahoma"/>
          <w:sz w:val="28"/>
          <w:szCs w:val="28"/>
          <w:lang w:val="en-CA"/>
        </w:rPr>
        <w:t>expenditure for the year 2019.</w:t>
      </w:r>
    </w:p>
    <w:p w:rsidR="001C728C" w:rsidRPr="001C728C" w:rsidRDefault="001C728C" w:rsidP="001C728C">
      <w:pPr>
        <w:spacing w:after="0" w:line="24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t>Table 3.1: Summary of 2019 Third Quarter Expenditure</w:t>
      </w:r>
    </w:p>
    <w:tbl>
      <w:tblPr>
        <w:tblpPr w:leftFromText="180" w:rightFromText="180" w:vertAnchor="text" w:horzAnchor="margin" w:tblpXSpec="center" w:tblpY="49"/>
        <w:tblW w:w="10908" w:type="dxa"/>
        <w:tblLook w:val="04A0" w:firstRow="1" w:lastRow="0" w:firstColumn="1" w:lastColumn="0" w:noHBand="0" w:noVBand="1"/>
      </w:tblPr>
      <w:tblGrid>
        <w:gridCol w:w="560"/>
        <w:gridCol w:w="2880"/>
        <w:gridCol w:w="2019"/>
        <w:gridCol w:w="1908"/>
        <w:gridCol w:w="1908"/>
        <w:gridCol w:w="1633"/>
      </w:tblGrid>
      <w:tr w:rsidR="001C728C" w:rsidRPr="001C728C" w:rsidTr="001C728C">
        <w:trPr>
          <w:trHeight w:val="89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S/N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EXPENDITURE DETAILS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APPROVED ESTIMATES                        ₦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THIRD QUARTER ESTIMATES                   ₦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THIRD QUARTER ACTUAL                                      ₦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PERFORMANCE LEVEL                        %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RECURRENT EXPENDITURE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C728C" w:rsidRPr="001C728C" w:rsidTr="001C728C">
        <w:trPr>
          <w:trHeight w:val="1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PERSONNEL COST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36,231,533,708.16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9,057,883,427.04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8,319,421,639.22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91.8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OVERHEAD COST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4,512,700,000.00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1,128,175,000.00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853,373,142.56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75.6</w:t>
            </w:r>
          </w:p>
        </w:tc>
      </w:tr>
      <w:tr w:rsidR="001C728C" w:rsidRPr="001C728C" w:rsidTr="001C728C">
        <w:trPr>
          <w:trHeight w:val="1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SPECIAL PROGRAMME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17,256,976,296.00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4,314,244,074.00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4,261,516,535.92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98.8</w:t>
            </w:r>
          </w:p>
        </w:tc>
      </w:tr>
      <w:tr w:rsidR="001C728C" w:rsidRPr="001C728C" w:rsidTr="001C728C">
        <w:trPr>
          <w:trHeight w:val="3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GRANTS TO PARASTATALS/SUBVENTION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7,561,500,000.00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1,890,375,000.00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1,612,985,904.33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85.3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CONSOLIDATED REVENUE FUND CHARGE</w:t>
            </w:r>
            <w:r w:rsidR="003E3A5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18,159,449,200.00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4,539,862,300.00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3,731,747,126.66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82.2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GRANTS/LOANS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130,000,000.00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32,500,000.00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28,849,200.00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88.8</w:t>
            </w:r>
          </w:p>
        </w:tc>
      </w:tr>
      <w:tr w:rsidR="001C728C" w:rsidRPr="001C728C" w:rsidTr="001C728C">
        <w:trPr>
          <w:trHeight w:val="1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TOTAL RECURRENT EXPENDITURE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83,852,159,204.16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20,963,039,801.04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18,807,893,548.69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89.7</w:t>
            </w:r>
          </w:p>
        </w:tc>
      </w:tr>
      <w:tr w:rsidR="001C728C" w:rsidRPr="001C728C" w:rsidTr="001C728C">
        <w:trPr>
          <w:trHeight w:val="1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DEBT SERVICE/REPAYMENT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C728C" w:rsidRPr="001C728C" w:rsidTr="001C728C">
        <w:trPr>
          <w:trHeight w:val="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DEBT SERVICE/REPAYMENT (PRINCIPAL)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10,369,293,247.58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2,592,323,311.90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1,637,298,730.36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63.2</w:t>
            </w:r>
          </w:p>
        </w:tc>
      </w:tr>
      <w:tr w:rsidR="001C728C" w:rsidRPr="001C728C" w:rsidTr="001C728C">
        <w:trPr>
          <w:trHeight w:val="2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TOTAL DEBT SERVICE/REPAYMENT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10,369,293,247.58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2,592,323,311.90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1,637,298,730.36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63.2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STATUTORY TRANSFERS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C728C" w:rsidRPr="001C728C" w:rsidTr="001C728C">
        <w:trPr>
          <w:trHeight w:val="5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TRANSFER TO LOCAL GOVERNMENT JOINT ACCOUNT (10%)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2,500,000,000.00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625,000,000.00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121,306,494.51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19.4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TRANSFER TO OSOPADEC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7,068,537,435.40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1,767,134,358.85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310,557,684.11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17.6</w:t>
            </w:r>
          </w:p>
        </w:tc>
      </w:tr>
      <w:tr w:rsidR="001C728C" w:rsidRPr="001C728C" w:rsidTr="001C728C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TOTAL STATUTORY TRANSFER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9,568,537,435.40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2,392,134,358.85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431,864,178.62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18.1</w:t>
            </w:r>
          </w:p>
        </w:tc>
      </w:tr>
      <w:tr w:rsidR="001C728C" w:rsidRPr="001C728C" w:rsidTr="001C728C">
        <w:trPr>
          <w:trHeight w:val="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CAPITAL EXPENDITURE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MEDAs/INSTITUTIONS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90,112,909,112.86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22,528,227,278.22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11,328,659,274.27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50.3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TOTAL CAPITAL EXPENDITURE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90,112,909,112.86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22,528,227,278.22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11,328,659,274.27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50.3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GRAND TOTAL (A+B+C+D)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193,902,899,000.00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48,475,724,750.00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32,205,715,731.94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66.4</w:t>
            </w:r>
          </w:p>
        </w:tc>
      </w:tr>
    </w:tbl>
    <w:p w:rsidR="001C728C" w:rsidRPr="001C728C" w:rsidRDefault="001C728C" w:rsidP="001C728C">
      <w:pPr>
        <w:spacing w:after="0" w:line="360" w:lineRule="auto"/>
        <w:ind w:hanging="360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lang w:val="en-CA"/>
        </w:rPr>
        <w:t>Source:</w:t>
      </w:r>
      <w:r w:rsidRPr="001C728C">
        <w:rPr>
          <w:rFonts w:ascii="Tahoma" w:hAnsi="Tahoma" w:cs="Tahoma"/>
          <w:i/>
          <w:lang w:val="en-CA"/>
        </w:rPr>
        <w:t xml:space="preserve"> Office of Accountant General and </w:t>
      </w:r>
      <w:r w:rsidR="003E3A59">
        <w:rPr>
          <w:rFonts w:ascii="Tahoma" w:hAnsi="Tahoma" w:cs="Tahoma"/>
          <w:i/>
          <w:lang w:val="en-CA"/>
        </w:rPr>
        <w:t>other MEDAs</w:t>
      </w:r>
      <w:r w:rsidRPr="001C728C">
        <w:rPr>
          <w:rFonts w:ascii="Tahoma" w:hAnsi="Tahoma" w:cs="Tahoma"/>
          <w:i/>
          <w:lang w:val="en-CA"/>
        </w:rPr>
        <w:t xml:space="preserve"> </w:t>
      </w:r>
    </w:p>
    <w:p w:rsidR="001C728C" w:rsidRPr="001C728C" w:rsidRDefault="001C728C" w:rsidP="001C728C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CF1E42" w:rsidRDefault="00CF1E42" w:rsidP="003E3A59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DE79C3" w:rsidRDefault="00DE79C3" w:rsidP="003E3A59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DE79C3" w:rsidRDefault="00DE79C3" w:rsidP="003E3A59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DE79C3" w:rsidRPr="00DE79C3" w:rsidRDefault="00DE79C3" w:rsidP="00DE79C3">
      <w:pPr>
        <w:pStyle w:val="ListParagraph"/>
        <w:numPr>
          <w:ilvl w:val="2"/>
          <w:numId w:val="2"/>
        </w:num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  <w:r w:rsidRPr="00DE79C3">
        <w:rPr>
          <w:rFonts w:ascii="Tahoma" w:hAnsi="Tahoma" w:cs="Tahoma"/>
          <w:b/>
          <w:sz w:val="28"/>
          <w:szCs w:val="28"/>
        </w:rPr>
        <w:lastRenderedPageBreak/>
        <w:t>SUMMARY OF QUARTERLY EXPENDITURE</w:t>
      </w:r>
    </w:p>
    <w:p w:rsidR="003E3A59" w:rsidRPr="00F41DBC" w:rsidRDefault="003E3A59" w:rsidP="003E3A59">
      <w:pPr>
        <w:spacing w:after="0" w:line="360" w:lineRule="auto"/>
        <w:jc w:val="both"/>
        <w:rPr>
          <w:rFonts w:ascii="Tahoma" w:hAnsi="Tahoma" w:cs="Tahoma"/>
          <w:b/>
          <w:sz w:val="26"/>
          <w:szCs w:val="28"/>
          <w:lang w:val="en-CA"/>
        </w:rPr>
      </w:pPr>
      <w:r w:rsidRPr="00F41DBC">
        <w:rPr>
          <w:rFonts w:ascii="Tahoma" w:hAnsi="Tahoma" w:cs="Tahoma"/>
          <w:sz w:val="26"/>
          <w:szCs w:val="28"/>
          <w:lang w:val="en-CA"/>
        </w:rPr>
        <w:t>The details of expenditures for each component and the total expenditure for the first, second and third quarters of the year 2019</w:t>
      </w:r>
      <w:r w:rsidR="00CF1E42" w:rsidRPr="00F41DBC">
        <w:rPr>
          <w:rFonts w:ascii="Tahoma" w:hAnsi="Tahoma" w:cs="Tahoma"/>
          <w:sz w:val="26"/>
          <w:szCs w:val="28"/>
          <w:lang w:val="en-CA"/>
        </w:rPr>
        <w:t xml:space="preserve"> is shown in table 3.2 below</w:t>
      </w:r>
      <w:r w:rsidRPr="00F41DBC">
        <w:rPr>
          <w:rFonts w:ascii="Tahoma" w:hAnsi="Tahoma" w:cs="Tahoma"/>
          <w:sz w:val="26"/>
          <w:szCs w:val="28"/>
          <w:lang w:val="en-CA"/>
        </w:rPr>
        <w:t xml:space="preserve">. </w:t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t>Table 3.2: Summar</w:t>
      </w:r>
      <w:r w:rsidR="001B26F4">
        <w:rPr>
          <w:rFonts w:ascii="Tahoma" w:hAnsi="Tahoma" w:cs="Tahoma"/>
          <w:b/>
          <w:sz w:val="28"/>
          <w:szCs w:val="28"/>
          <w:lang w:val="en-CA"/>
        </w:rPr>
        <w:t>y of 2019 Quarterly Expenditure</w:t>
      </w:r>
    </w:p>
    <w:tbl>
      <w:tblPr>
        <w:tblW w:w="11012" w:type="dxa"/>
        <w:tblInd w:w="-992" w:type="dxa"/>
        <w:tblLook w:val="04A0" w:firstRow="1" w:lastRow="0" w:firstColumn="1" w:lastColumn="0" w:noHBand="0" w:noVBand="1"/>
      </w:tblPr>
      <w:tblGrid>
        <w:gridCol w:w="560"/>
        <w:gridCol w:w="2820"/>
        <w:gridCol w:w="1908"/>
        <w:gridCol w:w="1908"/>
        <w:gridCol w:w="1908"/>
        <w:gridCol w:w="1908"/>
      </w:tblGrid>
      <w:tr w:rsidR="001C728C" w:rsidRPr="001C728C" w:rsidTr="001C728C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S/N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EXPENDITURE DETAILS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QUARTERLY ESTIMATES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FIRST QUARTER ACTUAL               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SECOND QUARTER ACTUAL                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THIRD QUARTER ACTUAL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RECURRENT EXPENDITURE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₦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₦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₦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₦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PERSONNEL COST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9,057,883,427.04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8,626,169,073.28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8,527,401,131.41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8,319,421,639.22 </w:t>
            </w:r>
          </w:p>
        </w:tc>
      </w:tr>
      <w:tr w:rsidR="001C728C" w:rsidRPr="001C728C" w:rsidTr="00F41DBC">
        <w:trPr>
          <w:trHeight w:val="3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OVERHEAD COST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1,128,175,000.00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744,477,603.00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793,205,240.75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853,373,142.56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SPECIAL PROGRAMME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4,314,244,074.00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3,018,692,545.89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2,893,022,677.51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4,261,516,535.92 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GRANTS TO PARASTATALS/SUBVENTION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1,890,375,000.00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1,526,086,284.31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1,590,921,460.46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1,612,985,904.33 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CONSOLIDATED REVENUE FUND CHARGE</w:t>
            </w:r>
            <w:r w:rsidR="003E3A59">
              <w:rPr>
                <w:rFonts w:ascii="Calibri" w:eastAsia="Times New Roman" w:hAnsi="Calibri" w:cs="Times New Roman"/>
                <w:lang w:val="en-US"/>
              </w:rPr>
              <w:t>S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4,539,862,300.00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3,679,415,545.89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3,401,128,223.89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3,731,747,126.66 </w:t>
            </w:r>
          </w:p>
        </w:tc>
      </w:tr>
      <w:tr w:rsidR="001C728C" w:rsidRPr="001C728C" w:rsidTr="00F41DBC">
        <w:trPr>
          <w:trHeight w:val="3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GRANTS/LOANS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32,500,000.00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18,482,800.00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28,849,200.00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28,849,200.00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RECURRENT EXPENDITURE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20,963,039,801.04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17,613,323,852.37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17,234,527,934.02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18,807,893,548.69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DEBT SERVICE/REPAYMENT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DEBT SERVICE/REPAYMENT (PRINCIPAL)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2,592,323,311.90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1,909,693,467.75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1,788,310,243.18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1,637,298,730.36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TOTAL DEBT SERVICE/REPAYMENT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2,592,323,311.90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1,909,693,467.75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1,788,310,243.18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1,637,298,730.36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STATUTORY TRANSFERS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</w:tr>
      <w:tr w:rsidR="001C728C" w:rsidRPr="001C728C" w:rsidTr="001C728C">
        <w:trPr>
          <w:trHeight w:val="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TRANSFER TO LOCAL GOVERNMENT JOINT ACCOUNT (10%)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625,000,000.00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52,963,150.00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                          -  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121,306,494.51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TRANSFER TO OSOPADEC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1,767,134,358.85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877,018,556.94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517,388,121.11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310,557,684.11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lang w:val="en-US"/>
              </w:rPr>
              <w:t>TOTAL STATUTORY TRANSFER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2,392,134,358.85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929,981,706.94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517,388,121.11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431,864,178.62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CAPITAL EXPENDITURE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MEDAs/INSTITUTIONS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22,528,227,278.22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4,051,231,365.86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4,770,081,486.01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11,328,659,274.27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CAPITAL EXPENDITURE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22,528,227,278.22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4,051,231,365.86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4,770,081,486.01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11,328,659,274.27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GRAND TOTAL (A+B+C+D)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48,475,724,750.00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24,504,230,392.92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24,310,307,784.32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32,205,715,731.94 </w:t>
            </w:r>
          </w:p>
        </w:tc>
      </w:tr>
    </w:tbl>
    <w:p w:rsidR="001C728C" w:rsidRDefault="001C728C" w:rsidP="001C728C">
      <w:pPr>
        <w:spacing w:after="0" w:line="360" w:lineRule="auto"/>
        <w:ind w:hanging="450"/>
        <w:jc w:val="both"/>
        <w:rPr>
          <w:rFonts w:ascii="Tahoma" w:hAnsi="Tahoma" w:cs="Tahoma"/>
          <w:i/>
          <w:sz w:val="24"/>
          <w:szCs w:val="24"/>
          <w:lang w:val="en-CA"/>
        </w:rPr>
      </w:pPr>
      <w:r w:rsidRPr="001C728C">
        <w:rPr>
          <w:rFonts w:ascii="Tahoma" w:hAnsi="Tahoma" w:cs="Tahoma"/>
          <w:b/>
          <w:sz w:val="24"/>
          <w:szCs w:val="24"/>
          <w:lang w:val="en-CA"/>
        </w:rPr>
        <w:t>Source:</w:t>
      </w:r>
      <w:r w:rsidRPr="001C728C">
        <w:rPr>
          <w:rFonts w:ascii="Tahoma" w:hAnsi="Tahoma" w:cs="Tahoma"/>
          <w:i/>
          <w:sz w:val="24"/>
          <w:szCs w:val="24"/>
          <w:lang w:val="en-CA"/>
        </w:rPr>
        <w:t xml:space="preserve"> Office of Accountant General and </w:t>
      </w:r>
      <w:r w:rsidR="00CF1E42">
        <w:rPr>
          <w:rFonts w:ascii="Tahoma" w:hAnsi="Tahoma" w:cs="Tahoma"/>
          <w:i/>
          <w:sz w:val="24"/>
          <w:szCs w:val="24"/>
          <w:lang w:val="en-CA"/>
        </w:rPr>
        <w:t>other MEDAs</w:t>
      </w:r>
    </w:p>
    <w:p w:rsidR="00EF29E6" w:rsidRDefault="006E5D43" w:rsidP="006E5D43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74595DBA" wp14:editId="236D8C4D">
            <wp:simplePos x="0" y="0"/>
            <wp:positionH relativeFrom="margin">
              <wp:align>left</wp:align>
            </wp:positionH>
            <wp:positionV relativeFrom="paragraph">
              <wp:posOffset>663575</wp:posOffset>
            </wp:positionV>
            <wp:extent cx="5829300" cy="3800475"/>
            <wp:effectExtent l="0" t="0" r="0" b="9525"/>
            <wp:wrapSquare wrapText="bothSides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728C">
        <w:rPr>
          <w:rFonts w:ascii="Tahoma" w:hAnsi="Tahoma" w:cs="Tahoma"/>
          <w:b/>
          <w:sz w:val="28"/>
          <w:szCs w:val="28"/>
          <w:lang w:val="en-CA"/>
        </w:rPr>
        <w:t xml:space="preserve">Figure 3.1: Bar Chart Showing </w:t>
      </w:r>
      <w:r w:rsidR="00EF29E6">
        <w:rPr>
          <w:rFonts w:ascii="Tahoma" w:hAnsi="Tahoma" w:cs="Tahoma"/>
          <w:b/>
          <w:sz w:val="28"/>
          <w:szCs w:val="28"/>
          <w:lang w:val="en-CA"/>
        </w:rPr>
        <w:t xml:space="preserve">Total </w:t>
      </w:r>
      <w:r w:rsidRPr="001C728C">
        <w:rPr>
          <w:rFonts w:ascii="Tahoma" w:hAnsi="Tahoma" w:cs="Tahoma"/>
          <w:b/>
          <w:sz w:val="28"/>
          <w:szCs w:val="28"/>
          <w:lang w:val="en-CA"/>
        </w:rPr>
        <w:t xml:space="preserve">Quarterly </w:t>
      </w:r>
      <w:r w:rsidR="00EF29E6">
        <w:rPr>
          <w:rFonts w:ascii="Tahoma" w:hAnsi="Tahoma" w:cs="Tahoma"/>
          <w:b/>
          <w:sz w:val="28"/>
          <w:szCs w:val="28"/>
          <w:lang w:val="en-CA"/>
        </w:rPr>
        <w:t>Expenditure</w:t>
      </w:r>
    </w:p>
    <w:p w:rsidR="00EF29E6" w:rsidRDefault="005454F5" w:rsidP="006E5D43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3C233B" wp14:editId="47206BCB">
                <wp:simplePos x="0" y="0"/>
                <wp:positionH relativeFrom="column">
                  <wp:posOffset>1647930</wp:posOffset>
                </wp:positionH>
                <wp:positionV relativeFrom="paragraph">
                  <wp:posOffset>1798620</wp:posOffset>
                </wp:positionV>
                <wp:extent cx="291402" cy="1265520"/>
                <wp:effectExtent l="0" t="0" r="0" b="0"/>
                <wp:wrapNone/>
                <wp:docPr id="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1265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Pr="005454F5" w:rsidRDefault="005D5E6E" w:rsidP="005454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454F5">
                              <w:rPr>
                                <w:rFonts w:asciiTheme="minorHAnsi" w:hAnsi="Calibri" w:cstheme="minorBidi"/>
                                <w:b/>
                                <w:sz w:val="22"/>
                                <w:szCs w:val="22"/>
                              </w:rPr>
                              <w:t>Target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C233B" id="_x0000_s1030" type="#_x0000_t202" style="position:absolute;left:0;text-align:left;margin-left:129.75pt;margin-top:141.6pt;width:22.95pt;height:99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" filled="f" stroked="f">
                <v:textbox>
                  <w:txbxContent>
                    <w:p w:rsidR="005D5E6E" w:rsidRPr="005454F5" w:rsidRDefault="005D5E6E" w:rsidP="005454F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454F5">
                        <w:rPr>
                          <w:rFonts w:asciiTheme="minorHAnsi" w:hAnsi="Calibri" w:cstheme="minorBidi"/>
                          <w:b/>
                          <w:sz w:val="22"/>
                          <w:szCs w:val="22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 w:rsidR="007F7A2A"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DAC23C0" wp14:editId="5FE45025">
                <wp:simplePos x="0" y="0"/>
                <wp:positionH relativeFrom="column">
                  <wp:posOffset>3076038</wp:posOffset>
                </wp:positionH>
                <wp:positionV relativeFrom="paragraph">
                  <wp:posOffset>2844423</wp:posOffset>
                </wp:positionV>
                <wp:extent cx="371475" cy="290830"/>
                <wp:effectExtent l="0" t="0" r="0" b="0"/>
                <wp:wrapNone/>
                <wp:docPr id="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7F7A2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Q2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4DAC23C0" id="_x0000_s1031" type="#_x0000_t202" style="position:absolute;left:0;text-align:left;margin-left:242.2pt;margin-top:223.95pt;width:29.25pt;height:22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" filled="f" stroked="f">
                <v:textbox>
                  <w:txbxContent>
                    <w:p w:rsidR="005D5E6E" w:rsidRDefault="005D5E6E" w:rsidP="007F7A2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Q2</w:t>
                      </w:r>
                    </w:p>
                  </w:txbxContent>
                </v:textbox>
              </v:shape>
            </w:pict>
          </mc:Fallback>
        </mc:AlternateContent>
      </w:r>
      <w:r w:rsidR="007F7A2A"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F7DAC64" wp14:editId="034B46EF">
                <wp:simplePos x="0" y="0"/>
                <wp:positionH relativeFrom="column">
                  <wp:posOffset>3799923</wp:posOffset>
                </wp:positionH>
                <wp:positionV relativeFrom="paragraph">
                  <wp:posOffset>2794586</wp:posOffset>
                </wp:positionV>
                <wp:extent cx="371475" cy="290830"/>
                <wp:effectExtent l="0" t="0" r="0" b="0"/>
                <wp:wrapNone/>
                <wp:docPr id="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7F7A2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Q3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2F7DAC64" id="_x0000_s1032" type="#_x0000_t202" style="position:absolute;left:0;text-align:left;margin-left:299.2pt;margin-top:220.05pt;width:29.25pt;height:22.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" filled="f" stroked="f">
                <v:textbox>
                  <w:txbxContent>
                    <w:p w:rsidR="005D5E6E" w:rsidRDefault="005D5E6E" w:rsidP="007F7A2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Q3</w:t>
                      </w:r>
                    </w:p>
                  </w:txbxContent>
                </v:textbox>
              </v:shape>
            </w:pict>
          </mc:Fallback>
        </mc:AlternateContent>
      </w:r>
      <w:r w:rsidR="007F7A2A"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E8FFA5A" wp14:editId="14840998">
                <wp:simplePos x="0" y="0"/>
                <wp:positionH relativeFrom="column">
                  <wp:posOffset>2361363</wp:posOffset>
                </wp:positionH>
                <wp:positionV relativeFrom="paragraph">
                  <wp:posOffset>2772710</wp:posOffset>
                </wp:positionV>
                <wp:extent cx="371475" cy="290830"/>
                <wp:effectExtent l="0" t="0" r="0" b="0"/>
                <wp:wrapNone/>
                <wp:docPr id="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7F7A2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Q1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1E8FFA5A" id="_x0000_s1033" type="#_x0000_t202" style="position:absolute;left:0;text-align:left;margin-left:185.95pt;margin-top:218.3pt;width:29.25pt;height:22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" filled="f" stroked="f">
                <v:textbox>
                  <w:txbxContent>
                    <w:p w:rsidR="005D5E6E" w:rsidRDefault="005D5E6E" w:rsidP="007F7A2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Q1</w:t>
                      </w:r>
                    </w:p>
                  </w:txbxContent>
                </v:textbox>
              </v:shape>
            </w:pict>
          </mc:Fallback>
        </mc:AlternateContent>
      </w:r>
    </w:p>
    <w:p w:rsidR="00B46D2D" w:rsidRPr="001C728C" w:rsidRDefault="00B46D2D" w:rsidP="006E5D43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B46D2D" w:rsidRDefault="006E5D43" w:rsidP="00B46D2D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1C728C">
        <w:rPr>
          <w:rFonts w:ascii="Tahoma" w:hAnsi="Tahoma" w:cs="Tahoma"/>
          <w:sz w:val="28"/>
          <w:szCs w:val="28"/>
          <w:lang w:val="en-CA"/>
        </w:rPr>
        <w:t>Figure 3.1 above compares the total actual expenditure for the first, se</w:t>
      </w:r>
      <w:r w:rsidR="00EF29E6">
        <w:rPr>
          <w:rFonts w:ascii="Tahoma" w:hAnsi="Tahoma" w:cs="Tahoma"/>
          <w:sz w:val="28"/>
          <w:szCs w:val="28"/>
          <w:lang w:val="en-CA"/>
        </w:rPr>
        <w:t xml:space="preserve">cond and third quarters of </w:t>
      </w:r>
      <w:r w:rsidRPr="001C728C">
        <w:rPr>
          <w:rFonts w:ascii="Tahoma" w:hAnsi="Tahoma" w:cs="Tahoma"/>
          <w:sz w:val="28"/>
          <w:szCs w:val="28"/>
          <w:lang w:val="en-CA"/>
        </w:rPr>
        <w:t>2</w:t>
      </w:r>
      <w:r w:rsidR="00B46D2D">
        <w:rPr>
          <w:rFonts w:ascii="Tahoma" w:hAnsi="Tahoma" w:cs="Tahoma"/>
          <w:sz w:val="28"/>
          <w:szCs w:val="28"/>
          <w:lang w:val="en-CA"/>
        </w:rPr>
        <w:t>019 with the quarterly estimate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. The total actual expenditure for the 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first quarter was </w:t>
      </w:r>
      <w:r w:rsidR="00C93D7A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24.504 billion </w:t>
      </w:r>
      <w:r w:rsidR="006C1370">
        <w:rPr>
          <w:rFonts w:ascii="Tahoma" w:hAnsi="Tahoma" w:cs="Tahoma"/>
          <w:sz w:val="28"/>
          <w:szCs w:val="28"/>
          <w:lang w:val="en-CA"/>
        </w:rPr>
        <w:t xml:space="preserve">as 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against the proposed </w:t>
      </w:r>
      <w:r w:rsidR="00C93D7A" w:rsidRPr="001C728C">
        <w:rPr>
          <w:rFonts w:ascii="Tahoma" w:hAnsi="Tahoma" w:cs="Tahoma"/>
          <w:sz w:val="28"/>
          <w:szCs w:val="28"/>
          <w:lang w:val="en-CA"/>
        </w:rPr>
        <w:t xml:space="preserve">estimates of </w:t>
      </w:r>
      <w:r w:rsidR="00C93D7A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C93D7A" w:rsidRPr="001C728C">
        <w:rPr>
          <w:rFonts w:ascii="Tahoma" w:hAnsi="Tahoma" w:cs="Tahoma"/>
          <w:sz w:val="28"/>
          <w:szCs w:val="28"/>
          <w:lang w:val="en-CA"/>
        </w:rPr>
        <w:t>48.476 billion</w:t>
      </w:r>
      <w:r w:rsidR="00C93D7A">
        <w:rPr>
          <w:rFonts w:ascii="Tahoma" w:hAnsi="Tahoma" w:cs="Tahoma"/>
          <w:sz w:val="28"/>
          <w:szCs w:val="28"/>
          <w:lang w:val="en-CA"/>
        </w:rPr>
        <w:t>, rep</w:t>
      </w:r>
      <w:r w:rsidR="00B46D2D">
        <w:rPr>
          <w:rFonts w:ascii="Tahoma" w:hAnsi="Tahoma" w:cs="Tahoma"/>
          <w:sz w:val="28"/>
          <w:szCs w:val="28"/>
          <w:lang w:val="en-CA"/>
        </w:rPr>
        <w:t>r</w:t>
      </w:r>
      <w:r w:rsidR="00C93D7A">
        <w:rPr>
          <w:rFonts w:ascii="Tahoma" w:hAnsi="Tahoma" w:cs="Tahoma"/>
          <w:sz w:val="28"/>
          <w:szCs w:val="28"/>
          <w:lang w:val="en-CA"/>
        </w:rPr>
        <w:t>e</w:t>
      </w:r>
      <w:r w:rsidR="00B46D2D">
        <w:rPr>
          <w:rFonts w:ascii="Tahoma" w:hAnsi="Tahoma" w:cs="Tahoma"/>
          <w:sz w:val="28"/>
          <w:szCs w:val="28"/>
          <w:lang w:val="en-CA"/>
        </w:rPr>
        <w:t>se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nting 50.5% performance; </w:t>
      </w:r>
      <w:r w:rsidR="00C93D7A"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second quarter expenditure was </w:t>
      </w:r>
      <w:r w:rsidR="00C93D7A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C93D7A">
        <w:rPr>
          <w:rFonts w:ascii="Tahoma" w:hAnsi="Tahoma" w:cs="Tahoma"/>
          <w:sz w:val="28"/>
          <w:szCs w:val="28"/>
          <w:lang w:val="en-CA"/>
        </w:rPr>
        <w:t>24</w:t>
      </w:r>
      <w:r w:rsidR="00C93D7A" w:rsidRPr="001C728C">
        <w:rPr>
          <w:rFonts w:ascii="Tahoma" w:hAnsi="Tahoma" w:cs="Tahoma"/>
          <w:sz w:val="28"/>
          <w:szCs w:val="28"/>
          <w:lang w:val="en-CA"/>
        </w:rPr>
        <w:t>.</w:t>
      </w:r>
      <w:r w:rsidR="00C93D7A">
        <w:rPr>
          <w:rFonts w:ascii="Tahoma" w:hAnsi="Tahoma" w:cs="Tahoma"/>
          <w:sz w:val="28"/>
          <w:szCs w:val="28"/>
          <w:lang w:val="en-CA"/>
        </w:rPr>
        <w:t>310</w:t>
      </w:r>
      <w:r w:rsidR="00C93D7A" w:rsidRPr="001C728C">
        <w:rPr>
          <w:rFonts w:ascii="Tahoma" w:hAnsi="Tahoma" w:cs="Tahoma"/>
          <w:sz w:val="28"/>
          <w:szCs w:val="28"/>
          <w:lang w:val="en-CA"/>
        </w:rPr>
        <w:t xml:space="preserve"> billion</w:t>
      </w:r>
      <w:r w:rsidR="00C93D7A">
        <w:rPr>
          <w:rFonts w:ascii="Tahoma" w:hAnsi="Tahoma" w:cs="Tahoma"/>
          <w:sz w:val="28"/>
          <w:szCs w:val="28"/>
          <w:lang w:val="en-CA"/>
        </w:rPr>
        <w:t>, representing 50.1%</w:t>
      </w:r>
      <w:r w:rsidR="006C1370">
        <w:rPr>
          <w:rFonts w:ascii="Tahoma" w:hAnsi="Tahoma" w:cs="Tahoma"/>
          <w:sz w:val="28"/>
          <w:szCs w:val="28"/>
          <w:lang w:val="en-CA"/>
        </w:rPr>
        <w:t>,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 while</w:t>
      </w:r>
      <w:r w:rsidR="00C93D7A"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the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third quarter </w:t>
      </w:r>
      <w:r w:rsidR="00C93D7A">
        <w:rPr>
          <w:rFonts w:ascii="Tahoma" w:hAnsi="Tahoma" w:cs="Tahoma"/>
          <w:sz w:val="28"/>
          <w:szCs w:val="28"/>
          <w:lang w:val="en-CA"/>
        </w:rPr>
        <w:t xml:space="preserve">expenditure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32.206 billion</w:t>
      </w:r>
      <w:r w:rsidR="00C93D7A">
        <w:rPr>
          <w:rFonts w:ascii="Tahoma" w:hAnsi="Tahoma" w:cs="Tahoma"/>
          <w:sz w:val="28"/>
          <w:szCs w:val="28"/>
          <w:lang w:val="en-CA"/>
        </w:rPr>
        <w:t>,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represent</w:t>
      </w:r>
      <w:r w:rsidR="00C93D7A">
        <w:rPr>
          <w:rFonts w:ascii="Tahoma" w:hAnsi="Tahoma" w:cs="Tahoma"/>
          <w:sz w:val="28"/>
          <w:szCs w:val="28"/>
          <w:lang w:val="en-CA"/>
        </w:rPr>
        <w:t>ing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66.4% performance</w:t>
      </w:r>
      <w:r w:rsidR="00B46D2D">
        <w:rPr>
          <w:rFonts w:ascii="Tahoma" w:hAnsi="Tahoma" w:cs="Tahoma"/>
          <w:sz w:val="28"/>
          <w:szCs w:val="28"/>
          <w:lang w:val="en-CA"/>
        </w:rPr>
        <w:t>.</w:t>
      </w:r>
    </w:p>
    <w:p w:rsidR="00EF29E6" w:rsidRDefault="00EF29E6" w:rsidP="00EF29E6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</w:p>
    <w:p w:rsidR="00B46D2D" w:rsidRDefault="00B46D2D" w:rsidP="00EF29E6">
      <w:pPr>
        <w:pStyle w:val="NoSpacing"/>
        <w:spacing w:line="360" w:lineRule="auto"/>
        <w:jc w:val="both"/>
        <w:rPr>
          <w:rFonts w:ascii="Tahoma" w:hAnsi="Tahoma" w:cs="Tahoma"/>
          <w:sz w:val="28"/>
          <w:szCs w:val="28"/>
        </w:rPr>
      </w:pPr>
    </w:p>
    <w:p w:rsidR="00EF29E6" w:rsidRPr="009D101A" w:rsidRDefault="00EF29E6" w:rsidP="006E5D43">
      <w:pPr>
        <w:spacing w:line="360" w:lineRule="auto"/>
        <w:ind w:firstLine="720"/>
        <w:jc w:val="both"/>
        <w:rPr>
          <w:rFonts w:ascii="Tahoma" w:hAnsi="Tahoma" w:cs="Tahoma"/>
          <w:sz w:val="28"/>
          <w:szCs w:val="28"/>
          <w:lang w:val="en-CA"/>
        </w:rPr>
      </w:pPr>
    </w:p>
    <w:p w:rsidR="006E5D43" w:rsidRPr="001C728C" w:rsidRDefault="006E5D43" w:rsidP="006E5D43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>Figure 3</w:t>
      </w:r>
      <w:r w:rsidR="00B46D2D">
        <w:rPr>
          <w:rFonts w:ascii="Tahoma" w:hAnsi="Tahoma" w:cs="Tahoma"/>
          <w:b/>
          <w:sz w:val="28"/>
          <w:szCs w:val="28"/>
          <w:lang w:val="en-CA"/>
        </w:rPr>
        <w:t xml:space="preserve">.2: Bar Chart Showing Classification of Quarterly </w:t>
      </w:r>
      <w:r w:rsidRPr="001C728C">
        <w:rPr>
          <w:rFonts w:ascii="Tahoma" w:hAnsi="Tahoma" w:cs="Tahoma"/>
          <w:b/>
          <w:sz w:val="28"/>
          <w:szCs w:val="28"/>
          <w:lang w:val="en-CA"/>
        </w:rPr>
        <w:t xml:space="preserve">Expenditure </w:t>
      </w:r>
    </w:p>
    <w:p w:rsidR="006E5D43" w:rsidRPr="001C728C" w:rsidRDefault="006E5D43" w:rsidP="006E5D43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noProof/>
          <w:lang w:val="en-US"/>
        </w:rPr>
        <w:drawing>
          <wp:inline distT="0" distB="0" distL="0" distR="0" wp14:anchorId="78FDDE48" wp14:editId="3E456199">
            <wp:extent cx="5638799" cy="4376737"/>
            <wp:effectExtent l="0" t="0" r="635" b="508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E5D43" w:rsidRDefault="006E5D43" w:rsidP="006E5D43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ab/>
      </w:r>
    </w:p>
    <w:p w:rsidR="006E5D43" w:rsidRPr="001C728C" w:rsidRDefault="006E5D43" w:rsidP="00B46D2D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Figure 3.2 </w:t>
      </w:r>
      <w:r w:rsidR="00B46D2D">
        <w:rPr>
          <w:rFonts w:ascii="Tahoma" w:hAnsi="Tahoma" w:cs="Tahoma"/>
          <w:sz w:val="28"/>
          <w:szCs w:val="28"/>
          <w:lang w:val="en-CA"/>
        </w:rPr>
        <w:t>depicts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the expenditure classifications for the </w:t>
      </w:r>
      <w:r w:rsidR="00B46D2D">
        <w:rPr>
          <w:rFonts w:ascii="Tahoma" w:hAnsi="Tahoma" w:cs="Tahoma"/>
          <w:sz w:val="28"/>
          <w:szCs w:val="28"/>
          <w:lang w:val="en-CA"/>
        </w:rPr>
        <w:t>first, second and third quarter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of the year 2019</w:t>
      </w:r>
      <w:r w:rsidR="00B46D2D">
        <w:rPr>
          <w:rFonts w:ascii="Tahoma" w:hAnsi="Tahoma" w:cs="Tahoma"/>
          <w:sz w:val="28"/>
          <w:szCs w:val="28"/>
          <w:lang w:val="en-CA"/>
        </w:rPr>
        <w:t xml:space="preserve"> against the quarterly estimate</w:t>
      </w:r>
      <w:r w:rsidR="0073563D">
        <w:rPr>
          <w:rFonts w:ascii="Tahoma" w:hAnsi="Tahoma" w:cs="Tahoma"/>
          <w:sz w:val="28"/>
          <w:szCs w:val="28"/>
          <w:lang w:val="en-CA"/>
        </w:rPr>
        <w:t>s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. The actual expenditures for the three quarters were compared with the proposed quarterly estimates. The </w:t>
      </w:r>
      <w:r w:rsidR="00F41DBC">
        <w:rPr>
          <w:rFonts w:ascii="Tahoma" w:hAnsi="Tahoma" w:cs="Tahoma"/>
          <w:sz w:val="28"/>
          <w:szCs w:val="28"/>
          <w:lang w:val="en-CA"/>
        </w:rPr>
        <w:t>quarterly estimate</w:t>
      </w:r>
      <w:r w:rsidR="0073563D">
        <w:rPr>
          <w:rFonts w:ascii="Tahoma" w:hAnsi="Tahoma" w:cs="Tahoma"/>
          <w:sz w:val="28"/>
          <w:szCs w:val="28"/>
          <w:lang w:val="en-CA"/>
        </w:rPr>
        <w:t>s</w:t>
      </w:r>
      <w:r w:rsidR="00F41DBC">
        <w:rPr>
          <w:rFonts w:ascii="Tahoma" w:hAnsi="Tahoma" w:cs="Tahoma"/>
          <w:sz w:val="28"/>
          <w:szCs w:val="28"/>
          <w:lang w:val="en-CA"/>
        </w:rPr>
        <w:t xml:space="preserve"> for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recurrent expenditure </w:t>
      </w:r>
      <w:r w:rsidR="00F41DBC">
        <w:rPr>
          <w:rFonts w:ascii="Tahoma" w:hAnsi="Tahoma" w:cs="Tahoma"/>
          <w:sz w:val="28"/>
          <w:szCs w:val="28"/>
          <w:lang w:val="en-CA"/>
        </w:rPr>
        <w:t xml:space="preserve">was </w:t>
      </w:r>
      <w:r w:rsidR="00F41DBC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F41DBC" w:rsidRPr="001C728C">
        <w:rPr>
          <w:rFonts w:ascii="Tahoma" w:hAnsi="Tahoma" w:cs="Tahoma"/>
          <w:sz w:val="28"/>
          <w:szCs w:val="28"/>
          <w:lang w:val="en-CA"/>
        </w:rPr>
        <w:t xml:space="preserve">20.963 billion </w:t>
      </w:r>
      <w:r w:rsidR="00F41DBC">
        <w:rPr>
          <w:rFonts w:ascii="Tahoma" w:hAnsi="Tahoma" w:cs="Tahoma"/>
          <w:sz w:val="28"/>
          <w:szCs w:val="28"/>
          <w:lang w:val="en-CA"/>
        </w:rPr>
        <w:t>while its actual expenditure and performance</w:t>
      </w:r>
      <w:r w:rsidR="00147715">
        <w:rPr>
          <w:rFonts w:ascii="Tahoma" w:hAnsi="Tahoma" w:cs="Tahoma"/>
          <w:sz w:val="28"/>
          <w:szCs w:val="28"/>
          <w:lang w:val="en-CA"/>
        </w:rPr>
        <w:t xml:space="preserve">s </w:t>
      </w:r>
      <w:r w:rsidR="00F41DBC">
        <w:rPr>
          <w:rFonts w:ascii="Tahoma" w:hAnsi="Tahoma" w:cs="Tahoma"/>
          <w:sz w:val="28"/>
          <w:szCs w:val="28"/>
          <w:lang w:val="en-CA"/>
        </w:rPr>
        <w:t>for the first</w:t>
      </w:r>
      <w:r w:rsidR="00147715">
        <w:rPr>
          <w:rFonts w:ascii="Tahoma" w:hAnsi="Tahoma" w:cs="Tahoma"/>
          <w:sz w:val="28"/>
          <w:szCs w:val="28"/>
          <w:lang w:val="en-CA"/>
        </w:rPr>
        <w:t>, second and third quarter were</w:t>
      </w:r>
      <w:r w:rsidR="00F41DBC">
        <w:rPr>
          <w:rFonts w:ascii="Tahoma" w:hAnsi="Tahoma" w:cs="Tahoma"/>
          <w:sz w:val="28"/>
          <w:szCs w:val="28"/>
          <w:lang w:val="en-CA"/>
        </w:rPr>
        <w:t xml:space="preserve"> </w:t>
      </w:r>
      <w:r w:rsidR="00147715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47715">
        <w:rPr>
          <w:rFonts w:ascii="Tahoma" w:hAnsi="Tahoma" w:cs="Tahoma"/>
          <w:sz w:val="28"/>
          <w:szCs w:val="28"/>
          <w:lang w:val="en-CA"/>
        </w:rPr>
        <w:t xml:space="preserve">17.613 billion (84.0%), </w:t>
      </w:r>
      <w:r w:rsidR="00147715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47715">
        <w:rPr>
          <w:rFonts w:ascii="Tahoma" w:hAnsi="Tahoma" w:cs="Tahoma"/>
          <w:sz w:val="28"/>
          <w:szCs w:val="28"/>
          <w:lang w:val="en-CA"/>
        </w:rPr>
        <w:t xml:space="preserve">17.235 billion (82.2%) and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18.808 billion</w:t>
      </w:r>
      <w:r w:rsidR="00147715">
        <w:rPr>
          <w:rFonts w:ascii="Tahoma" w:hAnsi="Tahoma" w:cs="Tahoma"/>
          <w:sz w:val="28"/>
          <w:szCs w:val="28"/>
          <w:lang w:val="en-CA"/>
        </w:rPr>
        <w:t xml:space="preserve"> (89.7%) respectively.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</w:p>
    <w:p w:rsidR="006E5D43" w:rsidRPr="001C728C" w:rsidRDefault="00147715" w:rsidP="00147715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lastRenderedPageBreak/>
        <w:t xml:space="preserve">The 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quarter</w:t>
      </w:r>
      <w:r>
        <w:rPr>
          <w:rFonts w:ascii="Tahoma" w:hAnsi="Tahoma" w:cs="Tahoma"/>
          <w:sz w:val="28"/>
          <w:szCs w:val="28"/>
          <w:lang w:val="en-CA"/>
        </w:rPr>
        <w:t>ly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estimates for</w:t>
      </w:r>
      <w:r w:rsidR="0007410B">
        <w:rPr>
          <w:rFonts w:ascii="Tahoma" w:hAnsi="Tahoma" w:cs="Tahoma"/>
          <w:sz w:val="28"/>
          <w:szCs w:val="28"/>
          <w:lang w:val="en-CA"/>
        </w:rPr>
        <w:t xml:space="preserve"> D</w:t>
      </w:r>
      <w:r>
        <w:rPr>
          <w:rFonts w:ascii="Tahoma" w:hAnsi="Tahoma" w:cs="Tahoma"/>
          <w:sz w:val="28"/>
          <w:szCs w:val="28"/>
          <w:lang w:val="en-CA"/>
        </w:rPr>
        <w:t>ebt repayment was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6E5D43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2.592 billion. At </w:t>
      </w:r>
      <w:r w:rsidR="0007410B">
        <w:rPr>
          <w:rFonts w:ascii="Tahoma" w:hAnsi="Tahoma" w:cs="Tahoma"/>
          <w:sz w:val="28"/>
          <w:szCs w:val="28"/>
          <w:lang w:val="en-CA"/>
        </w:rPr>
        <w:t>the end of the quarter, actual D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ebt repayment figure furnished by the Debt Management Office was </w:t>
      </w:r>
      <w:r w:rsidR="006E5D43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7410B">
        <w:rPr>
          <w:rFonts w:ascii="Tahoma" w:hAnsi="Tahoma" w:cs="Tahoma"/>
          <w:sz w:val="28"/>
          <w:szCs w:val="28"/>
          <w:lang w:val="en-CA"/>
        </w:rPr>
        <w:t xml:space="preserve">1.637 billion, representing 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63.2% performance level while </w:t>
      </w:r>
      <w:r w:rsidR="0007410B">
        <w:rPr>
          <w:rFonts w:ascii="Tahoma" w:hAnsi="Tahoma" w:cs="Tahoma"/>
          <w:sz w:val="28"/>
          <w:szCs w:val="28"/>
          <w:lang w:val="en-CA"/>
        </w:rPr>
        <w:t xml:space="preserve">the 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first</w:t>
      </w:r>
      <w:r w:rsidR="0007410B">
        <w:rPr>
          <w:rFonts w:ascii="Tahoma" w:hAnsi="Tahoma" w:cs="Tahoma"/>
          <w:sz w:val="28"/>
          <w:szCs w:val="28"/>
          <w:lang w:val="en-CA"/>
        </w:rPr>
        <w:t xml:space="preserve"> and second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quarter</w:t>
      </w:r>
      <w:r w:rsidR="0007410B">
        <w:rPr>
          <w:rFonts w:ascii="Tahoma" w:hAnsi="Tahoma" w:cs="Tahoma"/>
          <w:sz w:val="28"/>
          <w:szCs w:val="28"/>
          <w:lang w:val="en-CA"/>
        </w:rPr>
        <w:t xml:space="preserve"> Debt repayment and performances were </w:t>
      </w:r>
      <w:r w:rsidR="0007410B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7410B">
        <w:rPr>
          <w:rFonts w:ascii="Tahoma" w:hAnsi="Tahoma" w:cs="Tahoma"/>
          <w:sz w:val="28"/>
          <w:szCs w:val="28"/>
          <w:lang w:val="en-CA"/>
        </w:rPr>
        <w:t xml:space="preserve">1.910 billion (73.7%) and </w:t>
      </w:r>
      <w:r w:rsidR="0007410B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7410B">
        <w:rPr>
          <w:rFonts w:ascii="Tahoma" w:hAnsi="Tahoma" w:cs="Tahoma"/>
          <w:sz w:val="28"/>
          <w:szCs w:val="28"/>
          <w:lang w:val="en-CA"/>
        </w:rPr>
        <w:t>1.788 billion (69%).</w:t>
      </w:r>
    </w:p>
    <w:p w:rsidR="006E5D43" w:rsidRPr="001C728C" w:rsidRDefault="0007410B" w:rsidP="00883C84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 xml:space="preserve">In similar manner, the quarterly estimates for Statutory Transfer 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was </w:t>
      </w:r>
      <w:r w:rsidR="006E5D43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2.392 billion. At the end of </w:t>
      </w:r>
      <w:r>
        <w:rPr>
          <w:rFonts w:ascii="Tahoma" w:hAnsi="Tahoma" w:cs="Tahoma"/>
          <w:sz w:val="28"/>
          <w:szCs w:val="28"/>
          <w:lang w:val="en-CA"/>
        </w:rPr>
        <w:t>third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quarter, actual </w:t>
      </w:r>
      <w:r>
        <w:rPr>
          <w:rFonts w:ascii="Tahoma" w:hAnsi="Tahoma" w:cs="Tahoma"/>
          <w:sz w:val="28"/>
          <w:szCs w:val="28"/>
          <w:lang w:val="en-CA"/>
        </w:rPr>
        <w:t xml:space="preserve">Statutory Transfer 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was </w:t>
      </w:r>
      <w:r w:rsidR="006E5D43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0.432 billion, representing 18.1% performance level while in the first</w:t>
      </w:r>
      <w:r w:rsidR="00883C84">
        <w:rPr>
          <w:rFonts w:ascii="Tahoma" w:hAnsi="Tahoma" w:cs="Tahoma"/>
          <w:sz w:val="28"/>
          <w:szCs w:val="28"/>
          <w:lang w:val="en-CA"/>
        </w:rPr>
        <w:t xml:space="preserve"> and second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quarter</w:t>
      </w:r>
      <w:r w:rsidR="00883C84">
        <w:rPr>
          <w:rFonts w:ascii="Tahoma" w:hAnsi="Tahoma" w:cs="Tahoma"/>
          <w:sz w:val="28"/>
          <w:szCs w:val="28"/>
          <w:lang w:val="en-CA"/>
        </w:rPr>
        <w:t>,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the</w:t>
      </w:r>
      <w:r w:rsidR="00883C84">
        <w:rPr>
          <w:rFonts w:ascii="Tahoma" w:hAnsi="Tahoma" w:cs="Tahoma"/>
          <w:sz w:val="28"/>
          <w:szCs w:val="28"/>
          <w:lang w:val="en-CA"/>
        </w:rPr>
        <w:t xml:space="preserve"> actual Statutory Transfer and 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performance</w:t>
      </w:r>
      <w:r w:rsidR="00883C84">
        <w:rPr>
          <w:rFonts w:ascii="Tahoma" w:hAnsi="Tahoma" w:cs="Tahoma"/>
          <w:sz w:val="28"/>
          <w:szCs w:val="28"/>
          <w:lang w:val="en-CA"/>
        </w:rPr>
        <w:t xml:space="preserve">s were </w:t>
      </w:r>
      <w:r w:rsidR="00883C84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883C84">
        <w:rPr>
          <w:rFonts w:ascii="Tahoma" w:hAnsi="Tahoma" w:cs="Tahoma"/>
          <w:sz w:val="28"/>
          <w:szCs w:val="28"/>
          <w:lang w:val="en-CA"/>
        </w:rPr>
        <w:t>0.930</w:t>
      </w:r>
      <w:r w:rsidR="00883C84" w:rsidRPr="001C728C">
        <w:rPr>
          <w:rFonts w:ascii="Tahoma" w:hAnsi="Tahoma" w:cs="Tahoma"/>
          <w:sz w:val="28"/>
          <w:szCs w:val="28"/>
          <w:lang w:val="en-CA"/>
        </w:rPr>
        <w:t xml:space="preserve"> billion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883C84">
        <w:rPr>
          <w:rFonts w:ascii="Tahoma" w:hAnsi="Tahoma" w:cs="Tahoma"/>
          <w:sz w:val="28"/>
          <w:szCs w:val="28"/>
          <w:lang w:val="en-CA"/>
        </w:rPr>
        <w:t>(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38.9%</w:t>
      </w:r>
      <w:r w:rsidR="00883C84">
        <w:rPr>
          <w:rFonts w:ascii="Tahoma" w:hAnsi="Tahoma" w:cs="Tahoma"/>
          <w:sz w:val="28"/>
          <w:szCs w:val="28"/>
          <w:lang w:val="en-CA"/>
        </w:rPr>
        <w:t>)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 xml:space="preserve"> and </w:t>
      </w:r>
      <w:r w:rsidR="00883C84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883C84">
        <w:rPr>
          <w:rFonts w:ascii="Tahoma" w:hAnsi="Tahoma" w:cs="Tahoma"/>
          <w:sz w:val="28"/>
          <w:szCs w:val="28"/>
          <w:lang w:val="en-CA"/>
        </w:rPr>
        <w:t>0.517</w:t>
      </w:r>
      <w:r w:rsidR="00883C84" w:rsidRPr="001C728C">
        <w:rPr>
          <w:rFonts w:ascii="Tahoma" w:hAnsi="Tahoma" w:cs="Tahoma"/>
          <w:sz w:val="28"/>
          <w:szCs w:val="28"/>
          <w:lang w:val="en-CA"/>
        </w:rPr>
        <w:t xml:space="preserve"> billion </w:t>
      </w:r>
      <w:r w:rsidR="00883C84">
        <w:rPr>
          <w:rFonts w:ascii="Tahoma" w:hAnsi="Tahoma" w:cs="Tahoma"/>
          <w:sz w:val="28"/>
          <w:szCs w:val="28"/>
          <w:lang w:val="en-CA"/>
        </w:rPr>
        <w:t>(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21.6%</w:t>
      </w:r>
      <w:r w:rsidR="00883C84">
        <w:rPr>
          <w:rFonts w:ascii="Tahoma" w:hAnsi="Tahoma" w:cs="Tahoma"/>
          <w:sz w:val="28"/>
          <w:szCs w:val="28"/>
          <w:lang w:val="en-CA"/>
        </w:rPr>
        <w:t>)</w:t>
      </w:r>
      <w:r w:rsidR="006E5D43" w:rsidRPr="001C728C">
        <w:rPr>
          <w:rFonts w:ascii="Tahoma" w:hAnsi="Tahoma" w:cs="Tahoma"/>
          <w:sz w:val="28"/>
          <w:szCs w:val="28"/>
          <w:lang w:val="en-CA"/>
        </w:rPr>
        <w:t>.</w:t>
      </w:r>
    </w:p>
    <w:p w:rsidR="006E5D43" w:rsidRPr="001C728C" w:rsidRDefault="006E5D43" w:rsidP="006E5D43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Also, actual capital expenditure for the third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11.329 billion</w:t>
      </w:r>
      <w:r w:rsidR="00883C84">
        <w:rPr>
          <w:rFonts w:ascii="Tahoma" w:hAnsi="Tahoma" w:cs="Tahoma"/>
          <w:sz w:val="28"/>
          <w:szCs w:val="28"/>
          <w:lang w:val="en-CA"/>
        </w:rPr>
        <w:t xml:space="preserve"> against the quarterly estimate</w:t>
      </w:r>
      <w:r w:rsidR="0073563D">
        <w:rPr>
          <w:rFonts w:ascii="Tahoma" w:hAnsi="Tahoma" w:cs="Tahoma"/>
          <w:sz w:val="28"/>
          <w:szCs w:val="28"/>
          <w:lang w:val="en-CA"/>
        </w:rPr>
        <w:t>s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22.528 billion, performing at 5</w:t>
      </w:r>
      <w:r w:rsidR="00883C84">
        <w:rPr>
          <w:rFonts w:ascii="Tahoma" w:hAnsi="Tahoma" w:cs="Tahoma"/>
          <w:sz w:val="28"/>
          <w:szCs w:val="28"/>
          <w:lang w:val="en-CA"/>
        </w:rPr>
        <w:t>0.3%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while in the first</w:t>
      </w:r>
      <w:r w:rsidR="00D54822">
        <w:rPr>
          <w:rFonts w:ascii="Tahoma" w:hAnsi="Tahoma" w:cs="Tahoma"/>
          <w:sz w:val="28"/>
          <w:szCs w:val="28"/>
          <w:lang w:val="en-CA"/>
        </w:rPr>
        <w:t xml:space="preserve"> and second quarter</w:t>
      </w:r>
      <w:r w:rsidR="004B41EE">
        <w:rPr>
          <w:rFonts w:ascii="Tahoma" w:hAnsi="Tahoma" w:cs="Tahoma"/>
          <w:sz w:val="28"/>
          <w:szCs w:val="28"/>
          <w:lang w:val="en-CA"/>
        </w:rPr>
        <w:t>,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D54822">
        <w:rPr>
          <w:rFonts w:ascii="Tahoma" w:hAnsi="Tahoma" w:cs="Tahoma"/>
          <w:sz w:val="28"/>
          <w:szCs w:val="28"/>
          <w:lang w:val="en-CA"/>
        </w:rPr>
        <w:t xml:space="preserve">capital expenditure and </w:t>
      </w:r>
      <w:r w:rsidRPr="001C728C">
        <w:rPr>
          <w:rFonts w:ascii="Tahoma" w:hAnsi="Tahoma" w:cs="Tahoma"/>
          <w:sz w:val="28"/>
          <w:szCs w:val="28"/>
          <w:lang w:val="en-CA"/>
        </w:rPr>
        <w:t>performance</w:t>
      </w:r>
      <w:r w:rsidR="00D54822">
        <w:rPr>
          <w:rFonts w:ascii="Tahoma" w:hAnsi="Tahoma" w:cs="Tahoma"/>
          <w:sz w:val="28"/>
          <w:szCs w:val="28"/>
          <w:lang w:val="en-CA"/>
        </w:rPr>
        <w:t xml:space="preserve">s were </w:t>
      </w:r>
      <w:r w:rsidR="00D54822" w:rsidRPr="000713AB">
        <w:rPr>
          <w:rFonts w:ascii="Tahoma" w:hAnsi="Tahoma" w:cs="Tahoma"/>
          <w:dstrike/>
          <w:sz w:val="28"/>
          <w:szCs w:val="28"/>
          <w:lang w:val="en-CA"/>
        </w:rPr>
        <w:t>N</w:t>
      </w:r>
      <w:r w:rsidR="00D54822">
        <w:rPr>
          <w:rFonts w:ascii="Tahoma" w:hAnsi="Tahoma" w:cs="Tahoma"/>
          <w:sz w:val="28"/>
          <w:szCs w:val="28"/>
          <w:lang w:val="en-CA"/>
        </w:rPr>
        <w:t>4.051 billion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D54822">
        <w:rPr>
          <w:rFonts w:ascii="Tahoma" w:hAnsi="Tahoma" w:cs="Tahoma"/>
          <w:sz w:val="28"/>
          <w:szCs w:val="28"/>
          <w:lang w:val="en-CA"/>
        </w:rPr>
        <w:t>(</w:t>
      </w:r>
      <w:r w:rsidRPr="001C728C">
        <w:rPr>
          <w:rFonts w:ascii="Tahoma" w:hAnsi="Tahoma" w:cs="Tahoma"/>
          <w:sz w:val="28"/>
          <w:szCs w:val="28"/>
          <w:lang w:val="en-CA"/>
        </w:rPr>
        <w:t>18%</w:t>
      </w:r>
      <w:r w:rsidR="00D54822">
        <w:rPr>
          <w:rFonts w:ascii="Tahoma" w:hAnsi="Tahoma" w:cs="Tahoma"/>
          <w:sz w:val="28"/>
          <w:szCs w:val="28"/>
          <w:lang w:val="en-CA"/>
        </w:rPr>
        <w:t>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and </w:t>
      </w:r>
      <w:r w:rsidR="00D54822" w:rsidRPr="000713AB">
        <w:rPr>
          <w:rFonts w:ascii="Tahoma" w:hAnsi="Tahoma" w:cs="Tahoma"/>
          <w:dstrike/>
          <w:sz w:val="28"/>
          <w:szCs w:val="28"/>
          <w:lang w:val="en-CA"/>
        </w:rPr>
        <w:t>N</w:t>
      </w:r>
      <w:r w:rsidR="00D54822">
        <w:rPr>
          <w:rFonts w:ascii="Tahoma" w:hAnsi="Tahoma" w:cs="Tahoma"/>
          <w:sz w:val="28"/>
          <w:szCs w:val="28"/>
          <w:lang w:val="en-CA"/>
        </w:rPr>
        <w:t>4.770 (</w:t>
      </w:r>
      <w:r w:rsidRPr="001C728C">
        <w:rPr>
          <w:rFonts w:ascii="Tahoma" w:hAnsi="Tahoma" w:cs="Tahoma"/>
          <w:sz w:val="28"/>
          <w:szCs w:val="28"/>
          <w:lang w:val="en-CA"/>
        </w:rPr>
        <w:t>21.2</w:t>
      </w:r>
      <w:r>
        <w:rPr>
          <w:rFonts w:ascii="Tahoma" w:hAnsi="Tahoma" w:cs="Tahoma"/>
          <w:sz w:val="28"/>
          <w:szCs w:val="28"/>
          <w:lang w:val="en-CA"/>
        </w:rPr>
        <w:t>%</w:t>
      </w:r>
      <w:r w:rsidR="00D54822">
        <w:rPr>
          <w:rFonts w:ascii="Tahoma" w:hAnsi="Tahoma" w:cs="Tahoma"/>
          <w:sz w:val="28"/>
          <w:szCs w:val="28"/>
          <w:lang w:val="en-CA"/>
        </w:rPr>
        <w:t>)</w:t>
      </w:r>
      <w:r w:rsidR="004B41EE">
        <w:rPr>
          <w:rFonts w:ascii="Tahoma" w:hAnsi="Tahoma" w:cs="Tahoma"/>
          <w:sz w:val="28"/>
          <w:szCs w:val="28"/>
          <w:lang w:val="en-CA"/>
        </w:rPr>
        <w:t xml:space="preserve"> respectively</w:t>
      </w:r>
      <w:r>
        <w:rPr>
          <w:rFonts w:ascii="Tahoma" w:hAnsi="Tahoma" w:cs="Tahoma"/>
          <w:sz w:val="28"/>
          <w:szCs w:val="28"/>
          <w:lang w:val="en-CA"/>
        </w:rPr>
        <w:t>.</w:t>
      </w:r>
    </w:p>
    <w:p w:rsidR="00E53766" w:rsidRDefault="00E53766" w:rsidP="00E53766">
      <w:pPr>
        <w:spacing w:after="0" w:line="36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  <w:r w:rsidRPr="00E53766">
        <w:rPr>
          <w:rFonts w:ascii="Tahoma" w:hAnsi="Tahoma" w:cs="Tahoma"/>
          <w:b/>
          <w:sz w:val="28"/>
          <w:szCs w:val="24"/>
          <w:lang w:val="en-CA"/>
        </w:rPr>
        <w:t>3.2.</w:t>
      </w:r>
      <w:r w:rsidRPr="00E53766">
        <w:rPr>
          <w:rFonts w:ascii="Tahoma" w:hAnsi="Tahoma" w:cs="Tahoma"/>
          <w:b/>
          <w:sz w:val="28"/>
          <w:szCs w:val="24"/>
          <w:lang w:val="en-CA"/>
        </w:rPr>
        <w:tab/>
        <w:t>SHARE OF THIRD QUARTER TOTAL EXPENDITURE</w:t>
      </w:r>
    </w:p>
    <w:p w:rsidR="00E53766" w:rsidRPr="00E53766" w:rsidRDefault="00E53766" w:rsidP="00E53766">
      <w:pPr>
        <w:spacing w:after="0" w:line="360" w:lineRule="auto"/>
        <w:jc w:val="both"/>
        <w:rPr>
          <w:rFonts w:ascii="Tahoma" w:hAnsi="Tahoma" w:cs="Tahoma"/>
          <w:b/>
          <w:sz w:val="12"/>
          <w:szCs w:val="24"/>
          <w:lang w:val="en-CA"/>
        </w:rPr>
      </w:pPr>
    </w:p>
    <w:p w:rsidR="00E53766" w:rsidRPr="001C728C" w:rsidRDefault="00E53766" w:rsidP="00E53766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4"/>
          <w:lang w:val="en-CA"/>
        </w:rPr>
        <w:t>T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he </w:t>
      </w:r>
      <w:r>
        <w:rPr>
          <w:rFonts w:ascii="Tahoma" w:hAnsi="Tahoma" w:cs="Tahoma"/>
          <w:sz w:val="28"/>
          <w:szCs w:val="24"/>
          <w:lang w:val="en-CA"/>
        </w:rPr>
        <w:t>share of third quarter expenditure classification is shown in figure 3.3 below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. Out of the </w:t>
      </w:r>
      <w:r w:rsidR="00E770A4">
        <w:rPr>
          <w:rFonts w:ascii="Tahoma" w:hAnsi="Tahoma" w:cs="Tahoma"/>
          <w:sz w:val="28"/>
          <w:szCs w:val="24"/>
          <w:lang w:val="en-CA"/>
        </w:rPr>
        <w:t>quarterly estimates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48.476 billion for the quarter, the sum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32.206 billion was recorded as the actual total expenditure for the third</w:t>
      </w:r>
      <w:r w:rsidR="00E770A4">
        <w:rPr>
          <w:rFonts w:ascii="Tahoma" w:hAnsi="Tahoma" w:cs="Tahoma"/>
          <w:sz w:val="28"/>
          <w:szCs w:val="28"/>
          <w:lang w:val="en-CA"/>
        </w:rPr>
        <w:t xml:space="preserve"> quarter, representing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66.4% </w:t>
      </w:r>
      <w:r w:rsidR="00E770A4">
        <w:rPr>
          <w:rFonts w:ascii="Tahoma" w:hAnsi="Tahoma" w:cs="Tahoma"/>
          <w:sz w:val="28"/>
          <w:szCs w:val="28"/>
          <w:lang w:val="en-CA"/>
        </w:rPr>
        <w:t>performance</w:t>
      </w:r>
      <w:r w:rsidRPr="001C728C">
        <w:rPr>
          <w:rFonts w:ascii="Tahoma" w:hAnsi="Tahoma" w:cs="Tahoma"/>
          <w:sz w:val="28"/>
          <w:szCs w:val="28"/>
          <w:lang w:val="en-CA"/>
        </w:rPr>
        <w:t>. Specifically, the share of recurrent expenditure was 59%</w:t>
      </w:r>
      <w:r w:rsidR="00E770A4">
        <w:rPr>
          <w:rFonts w:ascii="Tahoma" w:hAnsi="Tahoma" w:cs="Tahoma"/>
          <w:sz w:val="28"/>
          <w:szCs w:val="28"/>
          <w:lang w:val="en-CA"/>
        </w:rPr>
        <w:t xml:space="preserve"> (</w:t>
      </w:r>
      <w:r w:rsidR="00E770A4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E770A4">
        <w:rPr>
          <w:rFonts w:ascii="Tahoma" w:hAnsi="Tahoma" w:cs="Tahoma"/>
          <w:sz w:val="28"/>
          <w:szCs w:val="28"/>
          <w:lang w:val="en-CA"/>
        </w:rPr>
        <w:t>18.808 billion)</w:t>
      </w:r>
      <w:r w:rsidRPr="001C728C">
        <w:rPr>
          <w:rFonts w:ascii="Tahoma" w:hAnsi="Tahoma" w:cs="Tahoma"/>
          <w:sz w:val="28"/>
          <w:szCs w:val="28"/>
          <w:lang w:val="en-CA"/>
        </w:rPr>
        <w:t>, actual debt repayment 5%</w:t>
      </w:r>
      <w:r w:rsidR="00E770A4">
        <w:rPr>
          <w:rFonts w:ascii="Tahoma" w:hAnsi="Tahoma" w:cs="Tahoma"/>
          <w:sz w:val="28"/>
          <w:szCs w:val="28"/>
          <w:lang w:val="en-CA"/>
        </w:rPr>
        <w:t xml:space="preserve"> (</w:t>
      </w:r>
      <w:r w:rsidR="00E770A4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E770A4">
        <w:rPr>
          <w:rFonts w:ascii="Tahoma" w:hAnsi="Tahoma" w:cs="Tahoma"/>
          <w:sz w:val="28"/>
          <w:szCs w:val="28"/>
          <w:lang w:val="en-CA"/>
        </w:rPr>
        <w:t>1.637 billion)</w:t>
      </w:r>
      <w:r w:rsidRPr="001C728C">
        <w:rPr>
          <w:rFonts w:ascii="Tahoma" w:hAnsi="Tahoma" w:cs="Tahoma"/>
          <w:sz w:val="28"/>
          <w:szCs w:val="28"/>
          <w:lang w:val="en-CA"/>
        </w:rPr>
        <w:t>, actual statutory transfer 1%</w:t>
      </w:r>
      <w:r w:rsidR="00E770A4">
        <w:rPr>
          <w:rFonts w:ascii="Tahoma" w:hAnsi="Tahoma" w:cs="Tahoma"/>
          <w:sz w:val="28"/>
          <w:szCs w:val="28"/>
          <w:lang w:val="en-CA"/>
        </w:rPr>
        <w:t xml:space="preserve"> (</w:t>
      </w:r>
      <w:r w:rsidR="00E770A4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E770A4">
        <w:rPr>
          <w:rFonts w:ascii="Tahoma" w:hAnsi="Tahoma" w:cs="Tahoma"/>
          <w:sz w:val="28"/>
          <w:szCs w:val="28"/>
          <w:lang w:val="en-CA"/>
        </w:rPr>
        <w:t>0.432 billion)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and actual capital expenditure 35%</w:t>
      </w:r>
      <w:r w:rsidR="00E770A4">
        <w:rPr>
          <w:rFonts w:ascii="Tahoma" w:hAnsi="Tahoma" w:cs="Tahoma"/>
          <w:sz w:val="28"/>
          <w:szCs w:val="28"/>
          <w:lang w:val="en-CA"/>
        </w:rPr>
        <w:t xml:space="preserve"> (</w:t>
      </w:r>
      <w:r w:rsidR="00E770A4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E770A4">
        <w:rPr>
          <w:rFonts w:ascii="Tahoma" w:hAnsi="Tahoma" w:cs="Tahoma"/>
          <w:sz w:val="28"/>
          <w:szCs w:val="28"/>
          <w:lang w:val="en-CA"/>
        </w:rPr>
        <w:t>11.329 billion)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for the quarter.</w:t>
      </w:r>
    </w:p>
    <w:p w:rsidR="00E53766" w:rsidRDefault="00E53766" w:rsidP="00E53766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E53766" w:rsidRPr="001C728C" w:rsidRDefault="00E53766" w:rsidP="00E53766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 xml:space="preserve">Figure 3.3: Pie Chart Showing Share of Third Quarter Actual </w:t>
      </w:r>
      <w:r>
        <w:rPr>
          <w:rFonts w:ascii="Tahoma" w:hAnsi="Tahoma" w:cs="Tahoma"/>
          <w:b/>
          <w:sz w:val="28"/>
          <w:szCs w:val="28"/>
          <w:lang w:val="en-CA"/>
        </w:rPr>
        <w:t xml:space="preserve">       </w:t>
      </w:r>
      <w:r w:rsidRPr="001C728C">
        <w:rPr>
          <w:rFonts w:ascii="Tahoma" w:hAnsi="Tahoma" w:cs="Tahoma"/>
          <w:b/>
          <w:sz w:val="28"/>
          <w:szCs w:val="28"/>
          <w:lang w:val="en-CA"/>
        </w:rPr>
        <w:t xml:space="preserve">Expenditure </w:t>
      </w:r>
    </w:p>
    <w:p w:rsidR="00E53766" w:rsidRPr="001C728C" w:rsidRDefault="00E53766" w:rsidP="00E53766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noProof/>
          <w:lang w:val="en-US"/>
        </w:rPr>
        <w:drawing>
          <wp:inline distT="0" distB="0" distL="0" distR="0" wp14:anchorId="6693864F" wp14:editId="44948234">
            <wp:extent cx="5606415" cy="4220308"/>
            <wp:effectExtent l="0" t="0" r="13335" b="889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53766" w:rsidRPr="001C728C" w:rsidRDefault="00E53766" w:rsidP="00E53766">
      <w:pPr>
        <w:spacing w:after="0" w:line="36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1C728C" w:rsidRPr="00C328D8" w:rsidRDefault="001C728C" w:rsidP="00C328D8">
      <w:pPr>
        <w:pStyle w:val="ListParagraph"/>
        <w:numPr>
          <w:ilvl w:val="1"/>
          <w:numId w:val="9"/>
        </w:numPr>
        <w:spacing w:after="0" w:line="360" w:lineRule="auto"/>
        <w:ind w:left="709" w:hanging="709"/>
        <w:rPr>
          <w:rFonts w:ascii="Tahoma" w:hAnsi="Tahoma" w:cs="Tahoma"/>
          <w:b/>
          <w:sz w:val="28"/>
          <w:szCs w:val="28"/>
        </w:rPr>
      </w:pPr>
      <w:r w:rsidRPr="00C328D8">
        <w:rPr>
          <w:rFonts w:ascii="Tahoma" w:hAnsi="Tahoma" w:cs="Tahoma"/>
          <w:b/>
          <w:sz w:val="28"/>
          <w:szCs w:val="28"/>
        </w:rPr>
        <w:t>RECURRENT EXPENDITURE ANALYSIS</w:t>
      </w:r>
    </w:p>
    <w:p w:rsidR="001C728C" w:rsidRPr="001C728C" w:rsidRDefault="001C728C" w:rsidP="00C328D8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Analysis of recurrent expenditure for the third quarter shows that the actual recurrent expenditure for the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18.808 billion against the proposed estimates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20.963 billion for the quarter. This figure showed that recurrent expenditure performed at 89.7% for the quarter while in the first quarter, the performance was 84% and 82.2% for the second quarter.</w:t>
      </w:r>
    </w:p>
    <w:p w:rsidR="00C328D8" w:rsidRDefault="00C328D8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C328D8" w:rsidRDefault="00C328D8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E12A63" w:rsidRDefault="00E12A63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1C728C" w:rsidRDefault="00C06688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Table 3.3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: Details of Quarterly Recurrent Expenditure</w:t>
      </w:r>
      <w:r w:rsidR="00E12A63">
        <w:rPr>
          <w:rFonts w:ascii="Tahoma" w:hAnsi="Tahoma" w:cs="Tahoma"/>
          <w:b/>
          <w:sz w:val="28"/>
          <w:szCs w:val="28"/>
          <w:lang w:val="en-CA"/>
        </w:rPr>
        <w:t xml:space="preserve"> 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Components</w:t>
      </w:r>
    </w:p>
    <w:tbl>
      <w:tblPr>
        <w:tblW w:w="10918" w:type="dxa"/>
        <w:tblInd w:w="-952" w:type="dxa"/>
        <w:tblLook w:val="04A0" w:firstRow="1" w:lastRow="0" w:firstColumn="1" w:lastColumn="0" w:noHBand="0" w:noVBand="1"/>
      </w:tblPr>
      <w:tblGrid>
        <w:gridCol w:w="560"/>
        <w:gridCol w:w="2739"/>
        <w:gridCol w:w="1908"/>
        <w:gridCol w:w="1908"/>
        <w:gridCol w:w="1908"/>
        <w:gridCol w:w="1895"/>
      </w:tblGrid>
      <w:tr w:rsidR="001C728C" w:rsidRPr="001C728C" w:rsidTr="001C728C">
        <w:trPr>
          <w:trHeight w:val="12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S/N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EXPENDITURE DETAILS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2019 QUARTERLY ESTIMATES                  ₦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FIRST QUARTER ACTUAL                          ₦             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SECOND QUARTER ACTUAL                      ₦             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THIRD QUARTER ACTUAL                           ₦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RECURRENT EXPENDITURE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PERSONNEL COST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9,057,883,427.04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8,626,169,073.28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8,527,401,131.41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8,319,421,639.22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OVERHEAD COST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1,128,175,000.00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744,477,603.00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793,205,240.75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853,373,142.56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SPECIAL PROGRAMME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4,314,244,074.00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3,018,692,545.89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2,893,022,677.51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4,261,516,535.92 </w:t>
            </w:r>
          </w:p>
        </w:tc>
      </w:tr>
      <w:tr w:rsidR="001C728C" w:rsidRPr="001C728C" w:rsidTr="001C728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GRANTS TO PARASTATALS/SUBVENTION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1,890,375,000.00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1,526,086,284.31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1,590,921,460.46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1,612,985,904.33 </w:t>
            </w:r>
          </w:p>
        </w:tc>
      </w:tr>
      <w:tr w:rsidR="001C728C" w:rsidRPr="001C728C" w:rsidTr="001C728C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CONSOLIDATED REVENUE FUND CHARGE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4,539,862,300.00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3,679,415,545.89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3,401,128,223.89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3,731,747,126.66 </w:t>
            </w:r>
          </w:p>
        </w:tc>
      </w:tr>
      <w:tr w:rsidR="001C728C" w:rsidRPr="001C728C" w:rsidTr="001C728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6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GRANTS/LOANS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32,500,000.00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18,482,800.00 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28,849,200.00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28,849,200.00 </w:t>
            </w:r>
          </w:p>
        </w:tc>
      </w:tr>
      <w:tr w:rsidR="001C728C" w:rsidRPr="001C728C" w:rsidTr="001C728C">
        <w:trPr>
          <w:trHeight w:val="5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RECURRENT EXPENDITURE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20,963,039,801.04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17,613,323,852.37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17,234,527,934.02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18,807,893,548.69 </w:t>
            </w:r>
          </w:p>
        </w:tc>
      </w:tr>
    </w:tbl>
    <w:p w:rsidR="00C0681F" w:rsidRPr="00C0681F" w:rsidRDefault="001C728C" w:rsidP="00C0681F">
      <w:pPr>
        <w:spacing w:after="0" w:line="360" w:lineRule="auto"/>
        <w:rPr>
          <w:rFonts w:ascii="Tahoma" w:hAnsi="Tahoma" w:cs="Tahoma"/>
          <w:sz w:val="8"/>
          <w:szCs w:val="28"/>
          <w:lang w:val="en-CA"/>
        </w:rPr>
      </w:pPr>
      <w:r w:rsidRPr="001C728C">
        <w:rPr>
          <w:rFonts w:ascii="Tahoma" w:hAnsi="Tahoma" w:cs="Tahoma"/>
          <w:b/>
          <w:sz w:val="18"/>
          <w:szCs w:val="18"/>
          <w:lang w:val="en-CA"/>
        </w:rPr>
        <w:t xml:space="preserve">SOURCE: </w:t>
      </w:r>
      <w:r w:rsidRPr="001C728C">
        <w:rPr>
          <w:rFonts w:ascii="Tahoma" w:hAnsi="Tahoma" w:cs="Tahoma"/>
          <w:i/>
          <w:sz w:val="24"/>
          <w:szCs w:val="24"/>
          <w:lang w:val="en-CA"/>
        </w:rPr>
        <w:t xml:space="preserve">Office of Accountant General and </w:t>
      </w:r>
      <w:r w:rsidR="00C0681F">
        <w:rPr>
          <w:rFonts w:ascii="Tahoma" w:hAnsi="Tahoma" w:cs="Tahoma"/>
          <w:i/>
          <w:sz w:val="24"/>
          <w:szCs w:val="24"/>
          <w:lang w:val="en-CA"/>
        </w:rPr>
        <w:t>other MEDAs</w:t>
      </w:r>
    </w:p>
    <w:p w:rsidR="009D101A" w:rsidRDefault="001C728C" w:rsidP="00122831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Table 3.4 shows the summary of the </w:t>
      </w:r>
      <w:r w:rsidR="00C0681F">
        <w:rPr>
          <w:rFonts w:ascii="Tahoma" w:hAnsi="Tahoma" w:cs="Tahoma"/>
          <w:sz w:val="28"/>
          <w:szCs w:val="28"/>
          <w:lang w:val="en-CA"/>
        </w:rPr>
        <w:t xml:space="preserve">quarterly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recurrent expenditure components for the </w:t>
      </w:r>
      <w:r w:rsidR="00C0681F">
        <w:rPr>
          <w:rFonts w:ascii="Tahoma" w:hAnsi="Tahoma" w:cs="Tahoma"/>
          <w:sz w:val="28"/>
          <w:szCs w:val="28"/>
          <w:lang w:val="en-CA"/>
        </w:rPr>
        <w:t xml:space="preserve">first, second and </w:t>
      </w:r>
      <w:r w:rsidRPr="001C728C">
        <w:rPr>
          <w:rFonts w:ascii="Tahoma" w:hAnsi="Tahoma" w:cs="Tahoma"/>
          <w:sz w:val="28"/>
          <w:szCs w:val="28"/>
          <w:lang w:val="en-CA"/>
        </w:rPr>
        <w:t>thir</w:t>
      </w:r>
      <w:r w:rsidR="00C0681F">
        <w:rPr>
          <w:rFonts w:ascii="Tahoma" w:hAnsi="Tahoma" w:cs="Tahoma"/>
          <w:sz w:val="28"/>
          <w:szCs w:val="28"/>
          <w:lang w:val="en-CA"/>
        </w:rPr>
        <w:t xml:space="preserve">d quarter of the year 2019. The </w:t>
      </w:r>
      <w:r w:rsidR="00122831">
        <w:rPr>
          <w:rFonts w:ascii="Tahoma" w:hAnsi="Tahoma" w:cs="Tahoma"/>
          <w:sz w:val="28"/>
          <w:szCs w:val="28"/>
          <w:lang w:val="en-CA"/>
        </w:rPr>
        <w:t xml:space="preserve">actual expenditure and performances for each Recurrent expenditure components for third quarter were: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Personnel Cost </w:t>
      </w:r>
      <w:r w:rsidR="00122831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22831" w:rsidRPr="001C728C">
        <w:rPr>
          <w:rFonts w:ascii="Tahoma" w:hAnsi="Tahoma" w:cs="Tahoma"/>
          <w:sz w:val="28"/>
          <w:szCs w:val="28"/>
          <w:lang w:val="en-CA"/>
        </w:rPr>
        <w:t>8.319 billion</w:t>
      </w:r>
      <w:r w:rsidR="00122831">
        <w:rPr>
          <w:rFonts w:ascii="Tahoma" w:hAnsi="Tahoma" w:cs="Tahoma"/>
          <w:sz w:val="28"/>
          <w:szCs w:val="28"/>
          <w:lang w:val="en-CA"/>
        </w:rPr>
        <w:t xml:space="preserve"> </w:t>
      </w:r>
      <w:r w:rsidR="00122831" w:rsidRPr="001C728C">
        <w:rPr>
          <w:rFonts w:ascii="Tahoma" w:hAnsi="Tahoma" w:cs="Tahoma"/>
          <w:sz w:val="28"/>
          <w:szCs w:val="28"/>
          <w:lang w:val="en-CA"/>
        </w:rPr>
        <w:t xml:space="preserve">(91.9%),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Overhead Cost </w:t>
      </w:r>
      <w:r w:rsidR="00122831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22831">
        <w:rPr>
          <w:rFonts w:ascii="Tahoma" w:hAnsi="Tahoma" w:cs="Tahoma"/>
          <w:sz w:val="28"/>
          <w:szCs w:val="28"/>
          <w:lang w:val="en-CA"/>
        </w:rPr>
        <w:t xml:space="preserve">0.853 billion (75.6%),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Special Programme </w:t>
      </w:r>
      <w:r w:rsidR="00122831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22831" w:rsidRPr="001C728C">
        <w:rPr>
          <w:rFonts w:ascii="Tahoma" w:hAnsi="Tahoma" w:cs="Tahoma"/>
          <w:sz w:val="28"/>
          <w:szCs w:val="28"/>
          <w:lang w:val="en-CA"/>
        </w:rPr>
        <w:t>4.261 billion (98.8%)</w:t>
      </w:r>
      <w:r w:rsidR="00122831">
        <w:rPr>
          <w:rFonts w:ascii="Tahoma" w:hAnsi="Tahoma" w:cs="Tahoma"/>
          <w:sz w:val="28"/>
          <w:szCs w:val="28"/>
          <w:lang w:val="en-CA"/>
        </w:rPr>
        <w:t xml:space="preserve">, Grants to </w:t>
      </w:r>
      <w:proofErr w:type="spellStart"/>
      <w:r w:rsidRPr="001C728C">
        <w:rPr>
          <w:rFonts w:ascii="Tahoma" w:hAnsi="Tahoma" w:cs="Tahoma"/>
          <w:sz w:val="28"/>
          <w:szCs w:val="28"/>
          <w:lang w:val="en-CA"/>
        </w:rPr>
        <w:t>Parastatals</w:t>
      </w:r>
      <w:proofErr w:type="spellEnd"/>
      <w:r w:rsidRPr="001C728C">
        <w:rPr>
          <w:rFonts w:ascii="Tahoma" w:hAnsi="Tahoma" w:cs="Tahoma"/>
          <w:sz w:val="28"/>
          <w:szCs w:val="28"/>
          <w:lang w:val="en-CA"/>
        </w:rPr>
        <w:t xml:space="preserve">/Subvention </w:t>
      </w:r>
      <w:r w:rsidR="00122831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22831" w:rsidRPr="001C728C">
        <w:rPr>
          <w:rFonts w:ascii="Tahoma" w:hAnsi="Tahoma" w:cs="Tahoma"/>
          <w:sz w:val="28"/>
          <w:szCs w:val="28"/>
          <w:lang w:val="en-CA"/>
        </w:rPr>
        <w:t>1.613 billion (85.3%)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, Consolidated Revenue Fund Charges </w:t>
      </w:r>
      <w:r w:rsidR="00122831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22831" w:rsidRPr="001C728C">
        <w:rPr>
          <w:rFonts w:ascii="Tahoma" w:hAnsi="Tahoma" w:cs="Tahoma"/>
          <w:sz w:val="28"/>
          <w:szCs w:val="28"/>
          <w:lang w:val="en-CA"/>
        </w:rPr>
        <w:t xml:space="preserve">3.732 billion (82.2%)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and </w:t>
      </w:r>
      <w:r w:rsidR="00122831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122831">
        <w:rPr>
          <w:rFonts w:ascii="Tahoma" w:hAnsi="Tahoma" w:cs="Tahoma"/>
          <w:sz w:val="28"/>
          <w:szCs w:val="28"/>
          <w:lang w:val="en-CA"/>
        </w:rPr>
        <w:t xml:space="preserve">0.029 billion (88.8%)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as Grants/Loans. </w:t>
      </w:r>
    </w:p>
    <w:p w:rsidR="00122831" w:rsidRDefault="00122831" w:rsidP="00122831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122831" w:rsidRDefault="00122831" w:rsidP="00122831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122831" w:rsidRDefault="00122831" w:rsidP="00122831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122831" w:rsidRDefault="00122831" w:rsidP="00122831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122831" w:rsidRDefault="00122831" w:rsidP="00122831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i/>
          <w:sz w:val="24"/>
          <w:szCs w:val="24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>Figure 3.4: Bar Chart Showing Quarterly Recurrent Expenditure</w:t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t>Components</w:t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noProof/>
          <w:lang w:val="en-US"/>
        </w:rPr>
        <w:drawing>
          <wp:inline distT="0" distB="0" distL="0" distR="0" wp14:anchorId="67F08410" wp14:editId="1107403E">
            <wp:extent cx="5731510" cy="4394468"/>
            <wp:effectExtent l="0" t="0" r="2540" b="63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AB1530" w:rsidRDefault="00AB1530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AB1530" w:rsidRDefault="00AB1530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AB1530" w:rsidRDefault="00AB1530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AB1530" w:rsidRDefault="00AB1530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AB1530" w:rsidRPr="001C728C" w:rsidRDefault="00AB1530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9D101A" w:rsidRDefault="009D101A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>Figure 3.5: Pie Chart Showing Share of Third Quarter Actual Recurrent Expenditure Components</w:t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noProof/>
          <w:lang w:val="en-US"/>
        </w:rPr>
        <w:drawing>
          <wp:inline distT="0" distB="0" distL="0" distR="0" wp14:anchorId="5E38499D" wp14:editId="306CE3A1">
            <wp:extent cx="5731510" cy="3828415"/>
            <wp:effectExtent l="0" t="0" r="2540" b="63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i/>
          <w:sz w:val="24"/>
          <w:szCs w:val="24"/>
          <w:lang w:val="en-CA"/>
        </w:rPr>
      </w:pPr>
    </w:p>
    <w:p w:rsidR="001C728C" w:rsidRPr="001C728C" w:rsidRDefault="001C728C" w:rsidP="00186057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4"/>
          <w:lang w:val="en-CA"/>
        </w:rPr>
        <w:t xml:space="preserve">Figure 3.5 shows the </w:t>
      </w:r>
      <w:r w:rsidR="00AB1530">
        <w:rPr>
          <w:rFonts w:ascii="Tahoma" w:hAnsi="Tahoma" w:cs="Tahoma"/>
          <w:sz w:val="28"/>
          <w:szCs w:val="24"/>
          <w:lang w:val="en-CA"/>
        </w:rPr>
        <w:t>share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 of the actual recurrent expenditure components for the third quarter of the year 2019. Out of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the actual total recurrent expenditure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18.808 billion recorded for the third quarter, Personnel cost accounted for 44%, Overhead Cost 4%, Special Programme 23%, Grants to </w:t>
      </w:r>
      <w:proofErr w:type="spellStart"/>
      <w:r w:rsidRPr="001C728C">
        <w:rPr>
          <w:rFonts w:ascii="Tahoma" w:hAnsi="Tahoma" w:cs="Tahoma"/>
          <w:sz w:val="28"/>
          <w:szCs w:val="28"/>
          <w:lang w:val="en-CA"/>
        </w:rPr>
        <w:t>Parastatals</w:t>
      </w:r>
      <w:proofErr w:type="spellEnd"/>
      <w:r w:rsidRPr="001C728C">
        <w:rPr>
          <w:rFonts w:ascii="Tahoma" w:hAnsi="Tahoma" w:cs="Tahoma"/>
          <w:sz w:val="28"/>
          <w:szCs w:val="28"/>
          <w:lang w:val="en-CA"/>
        </w:rPr>
        <w:t>/Subvention 9%, Consolidated Revenue Fund Charges 20% and Gran</w:t>
      </w:r>
      <w:r w:rsidR="00186057">
        <w:rPr>
          <w:rFonts w:ascii="Tahoma" w:hAnsi="Tahoma" w:cs="Tahoma"/>
          <w:sz w:val="28"/>
          <w:szCs w:val="28"/>
          <w:lang w:val="en-CA"/>
        </w:rPr>
        <w:t>ts/Loans 0.001%</w:t>
      </w:r>
      <w:r w:rsidRPr="001C728C">
        <w:rPr>
          <w:rFonts w:ascii="Tahoma" w:hAnsi="Tahoma" w:cs="Tahoma"/>
          <w:sz w:val="28"/>
          <w:szCs w:val="28"/>
          <w:lang w:val="en-CA"/>
        </w:rPr>
        <w:t>.</w:t>
      </w:r>
    </w:p>
    <w:p w:rsidR="001C728C" w:rsidRPr="001C728C" w:rsidRDefault="001C728C" w:rsidP="001C728C">
      <w:pPr>
        <w:spacing w:after="0" w:line="360" w:lineRule="auto"/>
        <w:ind w:firstLine="720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1C728C" w:rsidRDefault="001C728C" w:rsidP="001C728C">
      <w:pPr>
        <w:spacing w:after="0" w:line="360" w:lineRule="auto"/>
        <w:ind w:firstLine="720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9D101A" w:rsidRDefault="009D101A" w:rsidP="001C728C">
      <w:pPr>
        <w:spacing w:after="0" w:line="360" w:lineRule="auto"/>
        <w:ind w:firstLine="720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0C13E1" w:rsidRPr="001C728C" w:rsidRDefault="000C13E1" w:rsidP="001C728C">
      <w:pPr>
        <w:spacing w:after="0" w:line="360" w:lineRule="auto"/>
        <w:ind w:firstLine="720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1C728C" w:rsidRDefault="00BF3669" w:rsidP="000C13E1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3.3.1</w:t>
      </w:r>
      <w:r>
        <w:rPr>
          <w:rFonts w:ascii="Tahoma" w:hAnsi="Tahoma" w:cs="Tahoma"/>
          <w:b/>
          <w:sz w:val="28"/>
          <w:szCs w:val="28"/>
          <w:lang w:val="en-CA"/>
        </w:rPr>
        <w:tab/>
      </w:r>
      <w:r w:rsidR="000C13E1">
        <w:rPr>
          <w:rFonts w:ascii="Tahoma" w:hAnsi="Tahoma" w:cs="Tahoma"/>
          <w:b/>
          <w:sz w:val="28"/>
          <w:szCs w:val="28"/>
          <w:lang w:val="en-CA"/>
        </w:rPr>
        <w:tab/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PERSONNEL COST</w:t>
      </w:r>
    </w:p>
    <w:p w:rsidR="001C728C" w:rsidRDefault="001C728C" w:rsidP="000C13E1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With quarterly estimates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9.058 billion, actual personnel cost for the third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8.319 billion, representing 91.8% performance level for the quarter while the first </w:t>
      </w:r>
      <w:r w:rsidR="00186057">
        <w:rPr>
          <w:rFonts w:ascii="Tahoma" w:hAnsi="Tahoma" w:cs="Tahoma"/>
          <w:sz w:val="28"/>
          <w:szCs w:val="28"/>
          <w:lang w:val="en-CA"/>
        </w:rPr>
        <w:t xml:space="preserve">and second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quarter </w:t>
      </w:r>
      <w:r w:rsidR="000C13E1">
        <w:rPr>
          <w:rFonts w:ascii="Tahoma" w:hAnsi="Tahoma" w:cs="Tahoma"/>
          <w:sz w:val="28"/>
          <w:szCs w:val="28"/>
          <w:lang w:val="en-CA"/>
        </w:rPr>
        <w:t>actual personnel</w:t>
      </w:r>
      <w:r w:rsidR="003A5185">
        <w:rPr>
          <w:rFonts w:ascii="Tahoma" w:hAnsi="Tahoma" w:cs="Tahoma"/>
          <w:sz w:val="28"/>
          <w:szCs w:val="28"/>
          <w:lang w:val="en-CA"/>
        </w:rPr>
        <w:t xml:space="preserve"> cost</w:t>
      </w:r>
      <w:r w:rsidR="000C13E1">
        <w:rPr>
          <w:rFonts w:ascii="Tahoma" w:hAnsi="Tahoma" w:cs="Tahoma"/>
          <w:sz w:val="28"/>
          <w:szCs w:val="28"/>
          <w:lang w:val="en-CA"/>
        </w:rPr>
        <w:t xml:space="preserve"> </w:t>
      </w:r>
      <w:r w:rsidR="003A5185">
        <w:rPr>
          <w:rFonts w:ascii="Tahoma" w:hAnsi="Tahoma" w:cs="Tahoma"/>
          <w:sz w:val="28"/>
          <w:szCs w:val="28"/>
          <w:lang w:val="en-CA"/>
        </w:rPr>
        <w:t>with</w:t>
      </w:r>
      <w:r w:rsidR="000C13E1">
        <w:rPr>
          <w:rFonts w:ascii="Tahoma" w:hAnsi="Tahoma" w:cs="Tahoma"/>
          <w:sz w:val="28"/>
          <w:szCs w:val="28"/>
          <w:lang w:val="en-CA"/>
        </w:rPr>
        <w:t xml:space="preserve"> </w:t>
      </w:r>
      <w:r w:rsidRPr="001C728C">
        <w:rPr>
          <w:rFonts w:ascii="Tahoma" w:hAnsi="Tahoma" w:cs="Tahoma"/>
          <w:sz w:val="28"/>
          <w:szCs w:val="28"/>
          <w:lang w:val="en-CA"/>
        </w:rPr>
        <w:t>performance</w:t>
      </w:r>
      <w:r w:rsidR="00186057">
        <w:rPr>
          <w:rFonts w:ascii="Tahoma" w:hAnsi="Tahoma" w:cs="Tahoma"/>
          <w:sz w:val="28"/>
          <w:szCs w:val="28"/>
          <w:lang w:val="en-CA"/>
        </w:rPr>
        <w:t>s were</w:t>
      </w:r>
      <w:r w:rsidR="000C13E1">
        <w:rPr>
          <w:rFonts w:ascii="Tahoma" w:hAnsi="Tahoma" w:cs="Tahoma"/>
          <w:sz w:val="28"/>
          <w:szCs w:val="28"/>
          <w:lang w:val="en-CA"/>
        </w:rPr>
        <w:t xml:space="preserve"> </w:t>
      </w:r>
      <w:r w:rsidR="00B659EC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A63ED">
        <w:rPr>
          <w:rFonts w:ascii="Tahoma" w:hAnsi="Tahoma" w:cs="Tahoma"/>
          <w:sz w:val="28"/>
          <w:szCs w:val="28"/>
          <w:lang w:val="en-CA"/>
        </w:rPr>
        <w:t>8.626 billion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0A63ED">
        <w:rPr>
          <w:rFonts w:ascii="Tahoma" w:hAnsi="Tahoma" w:cs="Tahoma"/>
          <w:sz w:val="28"/>
          <w:szCs w:val="28"/>
          <w:lang w:val="en-CA"/>
        </w:rPr>
        <w:t>(</w:t>
      </w:r>
      <w:r w:rsidRPr="001C728C">
        <w:rPr>
          <w:rFonts w:ascii="Tahoma" w:hAnsi="Tahoma" w:cs="Tahoma"/>
          <w:sz w:val="28"/>
          <w:szCs w:val="28"/>
          <w:lang w:val="en-CA"/>
        </w:rPr>
        <w:t>95.2%</w:t>
      </w:r>
      <w:r w:rsidR="000A63ED">
        <w:rPr>
          <w:rFonts w:ascii="Tahoma" w:hAnsi="Tahoma" w:cs="Tahoma"/>
          <w:sz w:val="28"/>
          <w:szCs w:val="28"/>
          <w:lang w:val="en-CA"/>
        </w:rPr>
        <w:t>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and </w:t>
      </w:r>
      <w:r w:rsidR="00B659EC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A63ED">
        <w:rPr>
          <w:rFonts w:ascii="Tahoma" w:hAnsi="Tahoma" w:cs="Tahoma"/>
          <w:sz w:val="28"/>
          <w:szCs w:val="28"/>
          <w:lang w:val="en-CA"/>
        </w:rPr>
        <w:t>8.527 billion (</w:t>
      </w:r>
      <w:r w:rsidRPr="001C728C">
        <w:rPr>
          <w:rFonts w:ascii="Tahoma" w:hAnsi="Tahoma" w:cs="Tahoma"/>
          <w:sz w:val="28"/>
          <w:szCs w:val="28"/>
          <w:lang w:val="en-CA"/>
        </w:rPr>
        <w:t>94.1%</w:t>
      </w:r>
      <w:r w:rsidR="000A63ED">
        <w:rPr>
          <w:rFonts w:ascii="Tahoma" w:hAnsi="Tahoma" w:cs="Tahoma"/>
          <w:sz w:val="28"/>
          <w:szCs w:val="28"/>
          <w:lang w:val="en-CA"/>
        </w:rPr>
        <w:t>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186057">
        <w:rPr>
          <w:rFonts w:ascii="Tahoma" w:hAnsi="Tahoma" w:cs="Tahoma"/>
          <w:sz w:val="28"/>
          <w:szCs w:val="28"/>
          <w:lang w:val="en-CA"/>
        </w:rPr>
        <w:t>respectively.</w:t>
      </w:r>
    </w:p>
    <w:p w:rsidR="007E45D5" w:rsidRDefault="00BF3669" w:rsidP="007E45D5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3.3</w:t>
      </w:r>
      <w:r w:rsidR="007E45D5">
        <w:rPr>
          <w:rFonts w:ascii="Tahoma" w:hAnsi="Tahoma" w:cs="Tahoma"/>
          <w:b/>
          <w:sz w:val="28"/>
          <w:szCs w:val="28"/>
          <w:lang w:val="en-CA"/>
        </w:rPr>
        <w:t>.1</w:t>
      </w:r>
      <w:r w:rsidR="007E45D5">
        <w:rPr>
          <w:rFonts w:ascii="Tahoma" w:hAnsi="Tahoma" w:cs="Tahoma"/>
          <w:b/>
          <w:sz w:val="28"/>
          <w:szCs w:val="28"/>
          <w:lang w:val="en-CA"/>
        </w:rPr>
        <w:tab/>
      </w:r>
      <w:r>
        <w:rPr>
          <w:rFonts w:ascii="Tahoma" w:hAnsi="Tahoma" w:cs="Tahoma"/>
          <w:b/>
          <w:sz w:val="28"/>
          <w:szCs w:val="28"/>
          <w:lang w:val="en-CA"/>
        </w:rPr>
        <w:t>.1</w:t>
      </w:r>
      <w:r w:rsidR="007E45D5">
        <w:rPr>
          <w:rFonts w:ascii="Tahoma" w:hAnsi="Tahoma" w:cs="Tahoma"/>
          <w:b/>
          <w:sz w:val="28"/>
          <w:szCs w:val="28"/>
          <w:lang w:val="en-CA"/>
        </w:rPr>
        <w:tab/>
      </w:r>
      <w:r w:rsidR="008D5F6C">
        <w:rPr>
          <w:rFonts w:ascii="Tahoma" w:hAnsi="Tahoma" w:cs="Tahoma"/>
          <w:b/>
          <w:sz w:val="28"/>
          <w:szCs w:val="28"/>
          <w:lang w:val="en-CA"/>
        </w:rPr>
        <w:t xml:space="preserve">DETAILS OF </w:t>
      </w:r>
      <w:r w:rsidR="007E45D5">
        <w:rPr>
          <w:rFonts w:ascii="Tahoma" w:hAnsi="Tahoma" w:cs="Tahoma"/>
          <w:b/>
          <w:sz w:val="28"/>
          <w:szCs w:val="28"/>
          <w:lang w:val="en-CA"/>
        </w:rPr>
        <w:t>QUARTERLY PERSONNEL COST</w:t>
      </w:r>
    </w:p>
    <w:p w:rsidR="007E45D5" w:rsidRDefault="007E45D5" w:rsidP="007E45D5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T</w:t>
      </w:r>
      <w:r w:rsidRPr="001C728C">
        <w:rPr>
          <w:rFonts w:ascii="Tahoma" w:hAnsi="Tahoma" w:cs="Tahoma"/>
          <w:sz w:val="28"/>
          <w:szCs w:val="24"/>
          <w:lang w:val="en-CA"/>
        </w:rPr>
        <w:t>he personnel cost details for the first, second and third q</w:t>
      </w:r>
      <w:r w:rsidR="008D5F6C">
        <w:rPr>
          <w:rFonts w:ascii="Tahoma" w:hAnsi="Tahoma" w:cs="Tahoma"/>
          <w:sz w:val="28"/>
          <w:szCs w:val="24"/>
          <w:lang w:val="en-CA"/>
        </w:rPr>
        <w:t xml:space="preserve">uarters of the year 2019 in the 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classifications of Core Civil Service, </w:t>
      </w:r>
      <w:proofErr w:type="spellStart"/>
      <w:r w:rsidRPr="001C728C">
        <w:rPr>
          <w:rFonts w:ascii="Tahoma" w:hAnsi="Tahoma" w:cs="Tahoma"/>
          <w:sz w:val="28"/>
          <w:szCs w:val="24"/>
          <w:lang w:val="en-CA"/>
        </w:rPr>
        <w:t>Adhoc</w:t>
      </w:r>
      <w:proofErr w:type="spellEnd"/>
      <w:r w:rsidRPr="001C728C">
        <w:rPr>
          <w:rFonts w:ascii="Tahoma" w:hAnsi="Tahoma" w:cs="Tahoma"/>
          <w:sz w:val="28"/>
          <w:szCs w:val="24"/>
          <w:lang w:val="en-CA"/>
        </w:rPr>
        <w:t xml:space="preserve"> Hospitals’ Management Board (HMB) Staff, </w:t>
      </w:r>
      <w:proofErr w:type="spellStart"/>
      <w:r w:rsidRPr="001C728C">
        <w:rPr>
          <w:rFonts w:ascii="Tahoma" w:hAnsi="Tahoma" w:cs="Tahoma"/>
          <w:sz w:val="28"/>
          <w:szCs w:val="24"/>
          <w:lang w:val="en-CA"/>
        </w:rPr>
        <w:t>Adhoc</w:t>
      </w:r>
      <w:proofErr w:type="spellEnd"/>
      <w:r w:rsidRPr="001C728C">
        <w:rPr>
          <w:rFonts w:ascii="Tahoma" w:hAnsi="Tahoma" w:cs="Tahoma"/>
          <w:sz w:val="28"/>
          <w:szCs w:val="24"/>
          <w:lang w:val="en-CA"/>
        </w:rPr>
        <w:t xml:space="preserve"> Ministry of Agriculture Staff, Teaching Service Commission (TESCOM) Public Secondary School and the Judicial</w:t>
      </w:r>
      <w:r>
        <w:rPr>
          <w:rFonts w:ascii="Tahoma" w:hAnsi="Tahoma" w:cs="Tahoma"/>
          <w:sz w:val="28"/>
          <w:szCs w:val="24"/>
          <w:lang w:val="en-CA"/>
        </w:rPr>
        <w:t xml:space="preserve"> was shown in table 3.5 below</w:t>
      </w:r>
      <w:r w:rsidRPr="001C728C">
        <w:rPr>
          <w:rFonts w:ascii="Tahoma" w:hAnsi="Tahoma" w:cs="Tahoma"/>
          <w:sz w:val="28"/>
          <w:szCs w:val="24"/>
          <w:lang w:val="en-CA"/>
        </w:rPr>
        <w:t>. T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he actual personnel cost for </w:t>
      </w:r>
      <w:r w:rsidRPr="001C728C">
        <w:rPr>
          <w:rFonts w:ascii="Tahoma" w:hAnsi="Tahoma" w:cs="Tahoma"/>
          <w:sz w:val="28"/>
          <w:szCs w:val="24"/>
          <w:lang w:val="en-CA"/>
        </w:rPr>
        <w:t>Core Civil Service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for the third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4.224 billion, </w:t>
      </w:r>
      <w:proofErr w:type="spellStart"/>
      <w:r w:rsidRPr="001C728C">
        <w:rPr>
          <w:rFonts w:ascii="Tahoma" w:hAnsi="Tahoma" w:cs="Tahoma"/>
          <w:sz w:val="28"/>
          <w:szCs w:val="24"/>
          <w:lang w:val="en-CA"/>
        </w:rPr>
        <w:t>Adhoc</w:t>
      </w:r>
      <w:proofErr w:type="spellEnd"/>
      <w:r w:rsidRPr="001C728C">
        <w:rPr>
          <w:rFonts w:ascii="Tahoma" w:hAnsi="Tahoma" w:cs="Tahoma"/>
          <w:sz w:val="28"/>
          <w:szCs w:val="24"/>
          <w:lang w:val="en-CA"/>
        </w:rPr>
        <w:t xml:space="preserve"> HMB Staff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0.107 billion, </w:t>
      </w:r>
      <w:proofErr w:type="spellStart"/>
      <w:r w:rsidRPr="001C728C">
        <w:rPr>
          <w:rFonts w:ascii="Tahoma" w:hAnsi="Tahoma" w:cs="Tahoma"/>
          <w:sz w:val="28"/>
          <w:szCs w:val="24"/>
          <w:lang w:val="en-CA"/>
        </w:rPr>
        <w:t>Adhoc</w:t>
      </w:r>
      <w:proofErr w:type="spellEnd"/>
      <w:r w:rsidRPr="001C728C">
        <w:rPr>
          <w:rFonts w:ascii="Tahoma" w:hAnsi="Tahoma" w:cs="Tahoma"/>
          <w:sz w:val="28"/>
          <w:szCs w:val="24"/>
          <w:lang w:val="en-CA"/>
        </w:rPr>
        <w:t xml:space="preserve"> Ministry of Agriculture Staff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0.002 billion, TESCOM Public Secondary School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>3.589 billion and the Judicial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0.40 billion.</w:t>
      </w:r>
    </w:p>
    <w:p w:rsidR="007E45D5" w:rsidRPr="007E45D5" w:rsidRDefault="007E45D5" w:rsidP="007E45D5">
      <w:pPr>
        <w:spacing w:after="0" w:line="360" w:lineRule="auto"/>
        <w:rPr>
          <w:rFonts w:ascii="Tahoma" w:hAnsi="Tahoma" w:cs="Tahoma"/>
          <w:b/>
          <w:sz w:val="12"/>
          <w:szCs w:val="28"/>
          <w:lang w:val="en-CA"/>
        </w:rPr>
      </w:pPr>
    </w:p>
    <w:p w:rsidR="007E45D5" w:rsidRPr="001C728C" w:rsidRDefault="00C06688" w:rsidP="007E45D5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Table 3.4</w:t>
      </w:r>
      <w:r w:rsidR="007E45D5" w:rsidRPr="001C728C">
        <w:rPr>
          <w:rFonts w:ascii="Tahoma" w:hAnsi="Tahoma" w:cs="Tahoma"/>
          <w:b/>
          <w:sz w:val="28"/>
          <w:szCs w:val="28"/>
          <w:lang w:val="en-CA"/>
        </w:rPr>
        <w:t>: Details of Quarterly Personnel Cost</w:t>
      </w:r>
    </w:p>
    <w:tbl>
      <w:tblPr>
        <w:tblW w:w="9420" w:type="dxa"/>
        <w:tblLook w:val="04A0" w:firstRow="1" w:lastRow="0" w:firstColumn="1" w:lastColumn="0" w:noHBand="0" w:noVBand="1"/>
      </w:tblPr>
      <w:tblGrid>
        <w:gridCol w:w="580"/>
        <w:gridCol w:w="3360"/>
        <w:gridCol w:w="1783"/>
        <w:gridCol w:w="1794"/>
        <w:gridCol w:w="1969"/>
      </w:tblGrid>
      <w:tr w:rsidR="007E45D5" w:rsidRPr="001C728C" w:rsidTr="0040034A">
        <w:trPr>
          <w:trHeight w:val="9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S/N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PERONNEL DETAILS 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5D5" w:rsidRPr="001C728C" w:rsidRDefault="007E45D5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FIRST QUARTER ACTUAL                   ₦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5D5" w:rsidRPr="001C728C" w:rsidRDefault="007E45D5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SECOND QUARTER ACTUAL                     ₦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5D5" w:rsidRPr="001C728C" w:rsidRDefault="007E45D5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THIRD QUARTER ACTUAL                        ₦</w:t>
            </w:r>
          </w:p>
        </w:tc>
      </w:tr>
      <w:tr w:rsidR="007E45D5" w:rsidRPr="001C728C" w:rsidTr="0040034A">
        <w:trPr>
          <w:trHeight w:val="1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CORE CIVIL SERVICE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4,425,996,391.13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4,359,008,897.17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4,224,008,255.18 </w:t>
            </w:r>
          </w:p>
        </w:tc>
      </w:tr>
      <w:tr w:rsidR="007E45D5" w:rsidRPr="001C728C" w:rsidTr="0040034A">
        <w:trPr>
          <w:trHeight w:val="9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ADHOC HMB STAFF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110,760,798.66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115,239,114.15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106,539,861.44 </w:t>
            </w:r>
          </w:p>
        </w:tc>
      </w:tr>
      <w:tr w:rsidR="007E45D5" w:rsidRPr="001C728C" w:rsidTr="0040034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ADHOC MIN. OF AGRIC STAFF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2,664,901.06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2,604,575.11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   2,215,697.05 </w:t>
            </w:r>
          </w:p>
        </w:tc>
      </w:tr>
      <w:tr w:rsidR="007E45D5" w:rsidRPr="001C728C" w:rsidTr="0040034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TESCOM (PUB. SECONDARY SCH)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3,692,273,151.60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3,645,973,501.65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3,586,850,248.03 </w:t>
            </w:r>
          </w:p>
        </w:tc>
      </w:tr>
      <w:tr w:rsidR="007E45D5" w:rsidRPr="001C728C" w:rsidTr="0040034A">
        <w:trPr>
          <w:trHeight w:val="24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JUDICIARY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394,473,830.83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404,575,043.33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399,807,577.52 </w:t>
            </w:r>
          </w:p>
        </w:tc>
      </w:tr>
      <w:tr w:rsidR="007E45D5" w:rsidRPr="001C728C" w:rsidTr="0040034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TOTAL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8,626,169,073.28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8,527,401,131.41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5D5" w:rsidRPr="001C728C" w:rsidRDefault="007E45D5" w:rsidP="0040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8,319,421,639.22</w:t>
            </w:r>
          </w:p>
        </w:tc>
      </w:tr>
    </w:tbl>
    <w:p w:rsidR="007E45D5" w:rsidRPr="001C728C" w:rsidRDefault="007E45D5" w:rsidP="007E45D5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18"/>
          <w:szCs w:val="18"/>
          <w:lang w:val="en-CA"/>
        </w:rPr>
        <w:t xml:space="preserve">SOURCE: </w:t>
      </w:r>
      <w:r w:rsidRPr="001C728C">
        <w:rPr>
          <w:rFonts w:ascii="Tahoma" w:hAnsi="Tahoma" w:cs="Tahoma"/>
          <w:i/>
          <w:sz w:val="18"/>
          <w:szCs w:val="18"/>
          <w:lang w:val="en-CA"/>
        </w:rPr>
        <w:t>OFFICE O</w:t>
      </w:r>
      <w:r>
        <w:rPr>
          <w:rFonts w:ascii="Tahoma" w:hAnsi="Tahoma" w:cs="Tahoma"/>
          <w:i/>
          <w:sz w:val="18"/>
          <w:szCs w:val="18"/>
          <w:lang w:val="en-CA"/>
        </w:rPr>
        <w:t>F ACCOUNTANT GENERAL</w:t>
      </w:r>
    </w:p>
    <w:p w:rsidR="001C728C" w:rsidRPr="001C728C" w:rsidRDefault="001C728C" w:rsidP="001C728C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>Figure 3.6: Bar Chart Showing Quarterly Personnel Cost</w:t>
      </w:r>
    </w:p>
    <w:p w:rsidR="001C728C" w:rsidRPr="001C728C" w:rsidRDefault="005454F5" w:rsidP="00C33028">
      <w:pPr>
        <w:tabs>
          <w:tab w:val="right" w:pos="9360"/>
        </w:tabs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4A95FDB" wp14:editId="50CF35D1">
                <wp:simplePos x="0" y="0"/>
                <wp:positionH relativeFrom="column">
                  <wp:posOffset>1668027</wp:posOffset>
                </wp:positionH>
                <wp:positionV relativeFrom="paragraph">
                  <wp:posOffset>1516667</wp:posOffset>
                </wp:positionV>
                <wp:extent cx="291402" cy="1265520"/>
                <wp:effectExtent l="0" t="0" r="0" b="0"/>
                <wp:wrapNone/>
                <wp:docPr id="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1265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Pr="005454F5" w:rsidRDefault="005D5E6E" w:rsidP="005454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454F5">
                              <w:rPr>
                                <w:rFonts w:asciiTheme="minorHAnsi" w:hAnsi="Calibri" w:cstheme="minorBidi"/>
                                <w:b/>
                                <w:sz w:val="22"/>
                                <w:szCs w:val="22"/>
                              </w:rPr>
                              <w:t>Target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95FDB" id="_x0000_s1034" type="#_x0000_t202" style="position:absolute;margin-left:131.35pt;margin-top:119.4pt;width:22.95pt;height:99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" filled="f" stroked="f">
                <v:textbox>
                  <w:txbxContent>
                    <w:p w:rsidR="005D5E6E" w:rsidRPr="005454F5" w:rsidRDefault="005D5E6E" w:rsidP="005454F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454F5">
                        <w:rPr>
                          <w:rFonts w:asciiTheme="minorHAnsi" w:hAnsi="Calibri" w:cstheme="minorBidi"/>
                          <w:b/>
                          <w:sz w:val="22"/>
                          <w:szCs w:val="22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 w:rsidR="001C728C" w:rsidRPr="001C728C">
        <w:rPr>
          <w:noProof/>
          <w:lang w:val="en-US"/>
        </w:rPr>
        <w:drawing>
          <wp:inline distT="0" distB="0" distL="0" distR="0" wp14:anchorId="602C42BA" wp14:editId="1D08B596">
            <wp:extent cx="5267325" cy="3938954"/>
            <wp:effectExtent l="0" t="0" r="9525" b="444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C33028">
        <w:rPr>
          <w:rFonts w:ascii="Tahoma" w:hAnsi="Tahoma" w:cs="Tahoma"/>
          <w:b/>
          <w:sz w:val="28"/>
          <w:szCs w:val="28"/>
          <w:lang w:val="en-CA"/>
        </w:rPr>
        <w:tab/>
      </w:r>
    </w:p>
    <w:p w:rsidR="001C728C" w:rsidRPr="001C728C" w:rsidRDefault="001C728C" w:rsidP="001C728C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  <w:lang w:val="en-CA"/>
        </w:rPr>
      </w:pPr>
    </w:p>
    <w:p w:rsidR="001C728C" w:rsidRPr="001C728C" w:rsidRDefault="00BF3669" w:rsidP="00023E67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3.3.2</w:t>
      </w:r>
      <w:r>
        <w:rPr>
          <w:rFonts w:ascii="Tahoma" w:hAnsi="Tahoma" w:cs="Tahoma"/>
          <w:b/>
          <w:sz w:val="28"/>
          <w:szCs w:val="28"/>
          <w:lang w:val="en-CA"/>
        </w:rPr>
        <w:tab/>
      </w:r>
      <w:r w:rsidR="00023E67">
        <w:rPr>
          <w:rFonts w:ascii="Tahoma" w:hAnsi="Tahoma" w:cs="Tahoma"/>
          <w:b/>
          <w:sz w:val="28"/>
          <w:szCs w:val="28"/>
          <w:lang w:val="en-CA"/>
        </w:rPr>
        <w:tab/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OVERHEAD COST</w:t>
      </w:r>
    </w:p>
    <w:p w:rsidR="00023E67" w:rsidRDefault="001C728C" w:rsidP="00023E67">
      <w:pPr>
        <w:spacing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With quarterly estimates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1.128 billion, actual overhead cost for the third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0.853 billion, representing 75.6% performance level for the quarter while the first</w:t>
      </w:r>
      <w:r w:rsidR="00023E67">
        <w:rPr>
          <w:rFonts w:ascii="Tahoma" w:hAnsi="Tahoma" w:cs="Tahoma"/>
          <w:sz w:val="28"/>
          <w:szCs w:val="28"/>
          <w:lang w:val="en-CA"/>
        </w:rPr>
        <w:t xml:space="preserve"> and the second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quarter </w:t>
      </w:r>
      <w:r w:rsidR="00023E67">
        <w:rPr>
          <w:rFonts w:ascii="Tahoma" w:hAnsi="Tahoma" w:cs="Tahoma"/>
          <w:sz w:val="28"/>
          <w:szCs w:val="28"/>
          <w:lang w:val="en-CA"/>
        </w:rPr>
        <w:t xml:space="preserve">actual overhead cost with their </w:t>
      </w:r>
      <w:r w:rsidRPr="001C728C">
        <w:rPr>
          <w:rFonts w:ascii="Tahoma" w:hAnsi="Tahoma" w:cs="Tahoma"/>
          <w:sz w:val="28"/>
          <w:szCs w:val="28"/>
          <w:lang w:val="en-CA"/>
        </w:rPr>
        <w:t>performance</w:t>
      </w:r>
      <w:r w:rsidR="00023E67">
        <w:rPr>
          <w:rFonts w:ascii="Tahoma" w:hAnsi="Tahoma" w:cs="Tahoma"/>
          <w:sz w:val="28"/>
          <w:szCs w:val="28"/>
          <w:lang w:val="en-CA"/>
        </w:rPr>
        <w:t>s were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023E67" w:rsidRPr="00023E67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23E67">
        <w:rPr>
          <w:rFonts w:ascii="Tahoma" w:hAnsi="Tahoma" w:cs="Tahoma"/>
          <w:sz w:val="28"/>
          <w:szCs w:val="28"/>
          <w:lang w:val="en-CA"/>
        </w:rPr>
        <w:t>0.744 billion (</w:t>
      </w:r>
      <w:r w:rsidRPr="001C728C">
        <w:rPr>
          <w:rFonts w:ascii="Tahoma" w:hAnsi="Tahoma" w:cs="Tahoma"/>
          <w:sz w:val="28"/>
          <w:szCs w:val="28"/>
          <w:lang w:val="en-CA"/>
        </w:rPr>
        <w:t>66%</w:t>
      </w:r>
      <w:r w:rsidR="00023E67">
        <w:rPr>
          <w:rFonts w:ascii="Tahoma" w:hAnsi="Tahoma" w:cs="Tahoma"/>
          <w:sz w:val="28"/>
          <w:szCs w:val="28"/>
          <w:lang w:val="en-CA"/>
        </w:rPr>
        <w:t>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and </w:t>
      </w:r>
      <w:r w:rsidR="00023E67" w:rsidRPr="00023E67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23E67">
        <w:rPr>
          <w:rFonts w:ascii="Tahoma" w:hAnsi="Tahoma" w:cs="Tahoma"/>
          <w:sz w:val="28"/>
          <w:szCs w:val="28"/>
          <w:lang w:val="en-CA"/>
        </w:rPr>
        <w:t>0.793 billion (</w:t>
      </w:r>
      <w:r w:rsidRPr="001C728C">
        <w:rPr>
          <w:rFonts w:ascii="Tahoma" w:hAnsi="Tahoma" w:cs="Tahoma"/>
          <w:sz w:val="28"/>
          <w:szCs w:val="28"/>
          <w:lang w:val="en-CA"/>
        </w:rPr>
        <w:t>70.3%</w:t>
      </w:r>
      <w:r w:rsidR="00023E67">
        <w:rPr>
          <w:rFonts w:ascii="Tahoma" w:hAnsi="Tahoma" w:cs="Tahoma"/>
          <w:sz w:val="28"/>
          <w:szCs w:val="28"/>
          <w:lang w:val="en-CA"/>
        </w:rPr>
        <w:t>).</w:t>
      </w:r>
    </w:p>
    <w:p w:rsidR="008D5F6C" w:rsidRDefault="008D5F6C" w:rsidP="00023E67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8D5F6C" w:rsidRDefault="008D5F6C" w:rsidP="00023E67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8D5F6C" w:rsidRDefault="008D5F6C" w:rsidP="00023E67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8D5F6C" w:rsidRDefault="008D5F6C" w:rsidP="00023E67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1C728C" w:rsidRDefault="001C728C" w:rsidP="00023E67">
      <w:pPr>
        <w:spacing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>F</w:t>
      </w:r>
      <w:r w:rsidR="00293EC5">
        <w:rPr>
          <w:rFonts w:ascii="Tahoma" w:hAnsi="Tahoma" w:cs="Tahoma"/>
          <w:b/>
          <w:sz w:val="28"/>
          <w:szCs w:val="28"/>
          <w:lang w:val="en-CA"/>
        </w:rPr>
        <w:t>igure 3.7</w:t>
      </w:r>
      <w:r w:rsidRPr="001C728C">
        <w:rPr>
          <w:rFonts w:ascii="Tahoma" w:hAnsi="Tahoma" w:cs="Tahoma"/>
          <w:b/>
          <w:sz w:val="28"/>
          <w:szCs w:val="28"/>
          <w:lang w:val="en-CA"/>
        </w:rPr>
        <w:t>: Bar Chart Showing Quarterly Overhead Cost</w:t>
      </w:r>
    </w:p>
    <w:p w:rsidR="001C728C" w:rsidRPr="001C728C" w:rsidRDefault="005454F5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C47418" wp14:editId="76A6AB63">
                <wp:simplePos x="0" y="0"/>
                <wp:positionH relativeFrom="column">
                  <wp:posOffset>1617785</wp:posOffset>
                </wp:positionH>
                <wp:positionV relativeFrom="paragraph">
                  <wp:posOffset>1546811</wp:posOffset>
                </wp:positionV>
                <wp:extent cx="291402" cy="1265520"/>
                <wp:effectExtent l="0" t="0" r="0" b="0"/>
                <wp:wrapNone/>
                <wp:docPr id="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1265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Pr="005454F5" w:rsidRDefault="005D5E6E" w:rsidP="005454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454F5">
                              <w:rPr>
                                <w:rFonts w:asciiTheme="minorHAnsi" w:hAnsi="Calibri" w:cstheme="minorBidi"/>
                                <w:b/>
                                <w:sz w:val="22"/>
                                <w:szCs w:val="22"/>
                              </w:rPr>
                              <w:t>Target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47418" id="_x0000_s1035" type="#_x0000_t202" style="position:absolute;margin-left:127.4pt;margin-top:121.8pt;width:22.95pt;height:99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" filled="f" stroked="f">
                <v:textbox>
                  <w:txbxContent>
                    <w:p w:rsidR="005D5E6E" w:rsidRPr="005454F5" w:rsidRDefault="005D5E6E" w:rsidP="005454F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454F5">
                        <w:rPr>
                          <w:rFonts w:asciiTheme="minorHAnsi" w:hAnsi="Calibri" w:cstheme="minorBidi"/>
                          <w:b/>
                          <w:sz w:val="22"/>
                          <w:szCs w:val="22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 w:rsidR="00C330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2E1F5B" wp14:editId="4875902B">
                <wp:simplePos x="0" y="0"/>
                <wp:positionH relativeFrom="column">
                  <wp:posOffset>2895098</wp:posOffset>
                </wp:positionH>
                <wp:positionV relativeFrom="paragraph">
                  <wp:posOffset>2335558</wp:posOffset>
                </wp:positionV>
                <wp:extent cx="371768" cy="291401"/>
                <wp:effectExtent l="0" t="0" r="0" b="0"/>
                <wp:wrapNone/>
                <wp:docPr id="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768" cy="29140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C3302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Q2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142E1F5B" id="_x0000_s1036" type="#_x0000_t202" style="position:absolute;margin-left:227.95pt;margin-top:183.9pt;width:29.25pt;height:22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" filled="f" stroked="f">
                <v:textbox>
                  <w:txbxContent>
                    <w:p w:rsidR="005D5E6E" w:rsidRDefault="005D5E6E" w:rsidP="00C3302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Q2</w:t>
                      </w:r>
                    </w:p>
                  </w:txbxContent>
                </v:textbox>
              </v:shape>
            </w:pict>
          </mc:Fallback>
        </mc:AlternateContent>
      </w:r>
      <w:r w:rsidR="00C330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289E9B" wp14:editId="6E598A1B">
                <wp:simplePos x="0" y="0"/>
                <wp:positionH relativeFrom="column">
                  <wp:posOffset>3568742</wp:posOffset>
                </wp:positionH>
                <wp:positionV relativeFrom="paragraph">
                  <wp:posOffset>2426970</wp:posOffset>
                </wp:positionV>
                <wp:extent cx="371768" cy="291401"/>
                <wp:effectExtent l="0" t="0" r="0" b="0"/>
                <wp:wrapNone/>
                <wp:docPr id="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768" cy="29140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C3302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Q3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61289E9B" id="_x0000_s1037" type="#_x0000_t202" style="position:absolute;margin-left:281pt;margin-top:191.1pt;width:29.25pt;height:22.9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" filled="f" stroked="f">
                <v:textbox>
                  <w:txbxContent>
                    <w:p w:rsidR="005D5E6E" w:rsidRDefault="005D5E6E" w:rsidP="00C3302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Q3</w:t>
                      </w:r>
                    </w:p>
                  </w:txbxContent>
                </v:textbox>
              </v:shape>
            </w:pict>
          </mc:Fallback>
        </mc:AlternateContent>
      </w:r>
      <w:r w:rsidR="00C330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1419ED" wp14:editId="2A339D7F">
                <wp:simplePos x="0" y="0"/>
                <wp:positionH relativeFrom="column">
                  <wp:posOffset>2240035</wp:posOffset>
                </wp:positionH>
                <wp:positionV relativeFrom="paragraph">
                  <wp:posOffset>2414180</wp:posOffset>
                </wp:positionV>
                <wp:extent cx="371768" cy="291401"/>
                <wp:effectExtent l="0" t="0" r="0" b="0"/>
                <wp:wrapNone/>
                <wp:docPr id="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768" cy="29140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C3302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Q1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7C1419ED" id="_x0000_s1038" type="#_x0000_t202" style="position:absolute;margin-left:176.4pt;margin-top:190.1pt;width:29.25pt;height:22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" filled="f" stroked="f">
                <v:textbox>
                  <w:txbxContent>
                    <w:p w:rsidR="005D5E6E" w:rsidRDefault="005D5E6E" w:rsidP="00C3302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Q1</w:t>
                      </w:r>
                    </w:p>
                  </w:txbxContent>
                </v:textbox>
              </v:shape>
            </w:pict>
          </mc:Fallback>
        </mc:AlternateContent>
      </w:r>
      <w:r w:rsidR="001C728C" w:rsidRPr="001C728C">
        <w:rPr>
          <w:noProof/>
          <w:lang w:val="en-US"/>
        </w:rPr>
        <w:drawing>
          <wp:inline distT="0" distB="0" distL="0" distR="0" wp14:anchorId="192DE97B" wp14:editId="1162CD15">
            <wp:extent cx="5264150" cy="4069582"/>
            <wp:effectExtent l="0" t="0" r="12700" b="762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C728C" w:rsidRPr="001C728C" w:rsidRDefault="001C728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BF3669" w:rsidRDefault="001C728C" w:rsidP="00BF3669">
      <w:pPr>
        <w:pStyle w:val="ListParagraph"/>
        <w:numPr>
          <w:ilvl w:val="2"/>
          <w:numId w:val="10"/>
        </w:numPr>
        <w:spacing w:after="0" w:line="360" w:lineRule="auto"/>
        <w:jc w:val="both"/>
        <w:rPr>
          <w:rFonts w:ascii="Tahoma" w:hAnsi="Tahoma" w:cs="Tahoma"/>
          <w:b/>
          <w:sz w:val="28"/>
          <w:szCs w:val="24"/>
        </w:rPr>
      </w:pPr>
      <w:r w:rsidRPr="00BF3669">
        <w:rPr>
          <w:rFonts w:ascii="Tahoma" w:hAnsi="Tahoma" w:cs="Tahoma"/>
          <w:b/>
          <w:sz w:val="28"/>
          <w:szCs w:val="24"/>
        </w:rPr>
        <w:t>SPECIAL PROGRAMMES</w:t>
      </w:r>
    </w:p>
    <w:p w:rsidR="001C728C" w:rsidRPr="001C728C" w:rsidRDefault="001C728C" w:rsidP="00BF3669">
      <w:pPr>
        <w:spacing w:after="0" w:line="360" w:lineRule="auto"/>
        <w:jc w:val="both"/>
        <w:rPr>
          <w:rFonts w:ascii="Tahoma" w:hAnsi="Tahoma" w:cs="Tahoma"/>
          <w:sz w:val="24"/>
          <w:szCs w:val="24"/>
          <w:lang w:val="en-CA"/>
        </w:rPr>
      </w:pPr>
      <w:r w:rsidRPr="001C728C">
        <w:rPr>
          <w:rFonts w:ascii="Tahoma" w:hAnsi="Tahoma" w:cs="Tahoma"/>
          <w:sz w:val="28"/>
          <w:szCs w:val="24"/>
          <w:lang w:val="en-CA"/>
        </w:rPr>
        <w:t xml:space="preserve">The quarterly estimates for this head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4.314 </w:t>
      </w:r>
      <w:r w:rsidRPr="001C728C">
        <w:rPr>
          <w:rFonts w:ascii="Tahoma" w:hAnsi="Tahoma" w:cs="Tahoma"/>
          <w:sz w:val="28"/>
          <w:szCs w:val="28"/>
          <w:lang w:val="en-CA"/>
        </w:rPr>
        <w:t>billion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. At the end of the third quarter, the actual expenditure recorded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>4.262 billion, representing a 98.8% performance level while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the first quarter performance was 70% and 67.1% for the second quarter.</w:t>
      </w:r>
    </w:p>
    <w:p w:rsidR="008D5F6C" w:rsidRDefault="008D5F6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8D5F6C" w:rsidRDefault="008D5F6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8D5F6C" w:rsidRDefault="008D5F6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8D5F6C" w:rsidRDefault="008D5F6C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F55760" w:rsidRDefault="00F55760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1C728C" w:rsidRDefault="00293EC5" w:rsidP="001C728C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Figure 3.8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: Bar Chart Showing Quarterly Special Programme.</w:t>
      </w:r>
    </w:p>
    <w:p w:rsidR="001C728C" w:rsidRPr="001C728C" w:rsidRDefault="005454F5" w:rsidP="001C728C">
      <w:pPr>
        <w:spacing w:line="480" w:lineRule="auto"/>
        <w:jc w:val="both"/>
        <w:rPr>
          <w:rFonts w:ascii="Tahoma" w:hAnsi="Tahoma" w:cs="Tahoma"/>
          <w:sz w:val="24"/>
          <w:szCs w:val="24"/>
          <w:lang w:val="en-CA"/>
        </w:rPr>
      </w:pP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8DB220E" wp14:editId="59B624E9">
                <wp:simplePos x="0" y="0"/>
                <wp:positionH relativeFrom="column">
                  <wp:posOffset>1678075</wp:posOffset>
                </wp:positionH>
                <wp:positionV relativeFrom="paragraph">
                  <wp:posOffset>1396086</wp:posOffset>
                </wp:positionV>
                <wp:extent cx="291402" cy="1265520"/>
                <wp:effectExtent l="0" t="0" r="0" b="0"/>
                <wp:wrapNone/>
                <wp:docPr id="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1265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Pr="005454F5" w:rsidRDefault="005D5E6E" w:rsidP="005454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454F5">
                              <w:rPr>
                                <w:rFonts w:asciiTheme="minorHAnsi" w:hAnsi="Calibri" w:cstheme="minorBidi"/>
                                <w:b/>
                                <w:sz w:val="22"/>
                                <w:szCs w:val="22"/>
                              </w:rPr>
                              <w:t>Target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B220E" id="_x0000_s1039" type="#_x0000_t202" style="position:absolute;left:0;text-align:left;margin-left:132.15pt;margin-top:109.95pt;width:22.95pt;height:99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" filled="f" stroked="f">
                <v:textbox>
                  <w:txbxContent>
                    <w:p w:rsidR="005D5E6E" w:rsidRPr="005454F5" w:rsidRDefault="005D5E6E" w:rsidP="005454F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454F5">
                        <w:rPr>
                          <w:rFonts w:asciiTheme="minorHAnsi" w:hAnsi="Calibri" w:cstheme="minorBidi"/>
                          <w:b/>
                          <w:sz w:val="22"/>
                          <w:szCs w:val="22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 w:rsidR="00C330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33187C" wp14:editId="1C3F0B77">
                <wp:simplePos x="0" y="0"/>
                <wp:positionH relativeFrom="column">
                  <wp:posOffset>2955422</wp:posOffset>
                </wp:positionH>
                <wp:positionV relativeFrom="paragraph">
                  <wp:posOffset>2070455</wp:posOffset>
                </wp:positionV>
                <wp:extent cx="371475" cy="290830"/>
                <wp:effectExtent l="0" t="0" r="0" b="0"/>
                <wp:wrapNone/>
                <wp:docPr id="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C3302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Q2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2D33187C" id="_x0000_s1040" type="#_x0000_t202" style="position:absolute;left:0;text-align:left;margin-left:232.7pt;margin-top:163.05pt;width:29.25pt;height:22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" filled="f" stroked="f">
                <v:textbox>
                  <w:txbxContent>
                    <w:p w:rsidR="005D5E6E" w:rsidRDefault="005D5E6E" w:rsidP="00C3302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Q2</w:t>
                      </w:r>
                    </w:p>
                  </w:txbxContent>
                </v:textbox>
              </v:shape>
            </w:pict>
          </mc:Fallback>
        </mc:AlternateContent>
      </w:r>
      <w:r w:rsidR="00C330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9A79378" wp14:editId="6CD1481F">
                <wp:simplePos x="0" y="0"/>
                <wp:positionH relativeFrom="column">
                  <wp:posOffset>3679308</wp:posOffset>
                </wp:positionH>
                <wp:positionV relativeFrom="paragraph">
                  <wp:posOffset>1920645</wp:posOffset>
                </wp:positionV>
                <wp:extent cx="371475" cy="290830"/>
                <wp:effectExtent l="0" t="0" r="0" b="0"/>
                <wp:wrapNone/>
                <wp:docPr id="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C3302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Q3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39A79378" id="_x0000_s1041" type="#_x0000_t202" style="position:absolute;left:0;text-align:left;margin-left:289.7pt;margin-top:151.25pt;width:29.25pt;height:22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" filled="f" stroked="f">
                <v:textbox>
                  <w:txbxContent>
                    <w:p w:rsidR="005D5E6E" w:rsidRDefault="005D5E6E" w:rsidP="00C3302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Q3</w:t>
                      </w:r>
                    </w:p>
                  </w:txbxContent>
                </v:textbox>
              </v:shape>
            </w:pict>
          </mc:Fallback>
        </mc:AlternateContent>
      </w:r>
      <w:r w:rsidR="00C330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C8ABD3" wp14:editId="34747A1F">
                <wp:simplePos x="0" y="0"/>
                <wp:positionH relativeFrom="column">
                  <wp:posOffset>2302245</wp:posOffset>
                </wp:positionH>
                <wp:positionV relativeFrom="paragraph">
                  <wp:posOffset>2060352</wp:posOffset>
                </wp:positionV>
                <wp:extent cx="371475" cy="290830"/>
                <wp:effectExtent l="0" t="0" r="0" b="0"/>
                <wp:wrapNone/>
                <wp:docPr id="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C3302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Q1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33C8ABD3" id="_x0000_s1042" type="#_x0000_t202" style="position:absolute;left:0;text-align:left;margin-left:181.3pt;margin-top:162.25pt;width:29.25pt;height:22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" filled="f" stroked="f">
                <v:textbox>
                  <w:txbxContent>
                    <w:p w:rsidR="005D5E6E" w:rsidRDefault="005D5E6E" w:rsidP="00C3302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Q1</w:t>
                      </w:r>
                    </w:p>
                  </w:txbxContent>
                </v:textbox>
              </v:shape>
            </w:pict>
          </mc:Fallback>
        </mc:AlternateContent>
      </w:r>
      <w:r w:rsidR="001C728C" w:rsidRPr="001C728C">
        <w:rPr>
          <w:noProof/>
          <w:lang w:val="en-US"/>
        </w:rPr>
        <w:drawing>
          <wp:inline distT="0" distB="0" distL="0" distR="0" wp14:anchorId="737DC123" wp14:editId="3A675FAA">
            <wp:extent cx="5395595" cy="3748035"/>
            <wp:effectExtent l="0" t="0" r="14605" b="508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C728C" w:rsidRPr="001C728C" w:rsidRDefault="001C728C" w:rsidP="00BF3669">
      <w:pPr>
        <w:numPr>
          <w:ilvl w:val="2"/>
          <w:numId w:val="10"/>
        </w:numPr>
        <w:spacing w:line="360" w:lineRule="auto"/>
        <w:contextualSpacing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t>SUBVENTIONS/GRANTS TO INSTITUTIONS AND AGENCIES</w:t>
      </w:r>
    </w:p>
    <w:p w:rsidR="001C728C" w:rsidRPr="001C728C" w:rsidRDefault="001C728C" w:rsidP="008D5F6C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4"/>
          <w:lang w:val="en-CA"/>
        </w:rPr>
        <w:t xml:space="preserve">The quarterly estimates for this head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1.890 </w:t>
      </w:r>
      <w:r w:rsidRPr="001C728C">
        <w:rPr>
          <w:rFonts w:ascii="Tahoma" w:hAnsi="Tahoma" w:cs="Tahoma"/>
          <w:sz w:val="28"/>
          <w:szCs w:val="28"/>
          <w:lang w:val="en-CA"/>
        </w:rPr>
        <w:t>billion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. At the end of the third quarter, the actual expenditure recorded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>1.613 billion, representing 85.3% performance level while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the first quarter performance was 80.7% and 84.2% for the second quarter.</w:t>
      </w:r>
    </w:p>
    <w:p w:rsidR="009D101A" w:rsidRDefault="009D101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9D101A" w:rsidRDefault="009D101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92E9A" w:rsidRDefault="00192E9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92E9A" w:rsidRDefault="00192E9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92E9A" w:rsidRDefault="00192E9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92E9A" w:rsidRDefault="00192E9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92E9A" w:rsidRDefault="00192E9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92E9A" w:rsidRDefault="00192E9A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8D5F6C" w:rsidRDefault="008D5F6C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</w:p>
    <w:p w:rsidR="001C728C" w:rsidRPr="008D5F6C" w:rsidRDefault="00C06688" w:rsidP="001C728C">
      <w:pPr>
        <w:spacing w:after="0"/>
        <w:rPr>
          <w:rFonts w:ascii="Tahoma" w:hAnsi="Tahoma" w:cs="Tahoma"/>
          <w:sz w:val="27"/>
          <w:szCs w:val="27"/>
          <w:lang w:val="en-CA"/>
        </w:rPr>
      </w:pPr>
      <w:r>
        <w:rPr>
          <w:rFonts w:ascii="Tahoma" w:hAnsi="Tahoma" w:cs="Tahoma"/>
          <w:b/>
          <w:sz w:val="27"/>
          <w:szCs w:val="27"/>
          <w:lang w:val="en-CA"/>
        </w:rPr>
        <w:lastRenderedPageBreak/>
        <w:t>Table 3.5</w:t>
      </w:r>
      <w:r w:rsidR="001C728C" w:rsidRPr="008D5F6C">
        <w:rPr>
          <w:rFonts w:ascii="Tahoma" w:hAnsi="Tahoma" w:cs="Tahoma"/>
          <w:b/>
          <w:sz w:val="27"/>
          <w:szCs w:val="27"/>
          <w:lang w:val="en-CA"/>
        </w:rPr>
        <w:t>: Summary of Quarterly Subvention/Grants to</w:t>
      </w:r>
      <w:r w:rsidR="008D5F6C" w:rsidRPr="008D5F6C">
        <w:rPr>
          <w:rFonts w:ascii="Tahoma" w:hAnsi="Tahoma" w:cs="Tahoma"/>
          <w:b/>
          <w:sz w:val="27"/>
          <w:szCs w:val="27"/>
          <w:lang w:val="en-CA"/>
        </w:rPr>
        <w:t xml:space="preserve"> </w:t>
      </w:r>
      <w:proofErr w:type="spellStart"/>
      <w:r w:rsidR="008D5F6C" w:rsidRPr="008D5F6C">
        <w:rPr>
          <w:rFonts w:ascii="Tahoma" w:hAnsi="Tahoma" w:cs="Tahoma"/>
          <w:b/>
          <w:sz w:val="27"/>
          <w:szCs w:val="27"/>
          <w:lang w:val="en-CA"/>
        </w:rPr>
        <w:t>Parastatals</w:t>
      </w:r>
      <w:proofErr w:type="spellEnd"/>
      <w:r w:rsidR="001C728C" w:rsidRPr="008D5F6C">
        <w:rPr>
          <w:rFonts w:ascii="Tahoma" w:hAnsi="Tahoma" w:cs="Tahoma"/>
          <w:b/>
          <w:sz w:val="27"/>
          <w:szCs w:val="27"/>
          <w:lang w:val="en-CA"/>
        </w:rPr>
        <w:t xml:space="preserve"> </w:t>
      </w:r>
      <w:r w:rsidR="001C728C" w:rsidRPr="008D5F6C">
        <w:rPr>
          <w:rFonts w:ascii="Tahoma" w:hAnsi="Tahoma" w:cs="Tahoma"/>
          <w:b/>
          <w:sz w:val="27"/>
          <w:szCs w:val="27"/>
          <w:lang w:val="en-CA"/>
        </w:rPr>
        <w:tab/>
      </w:r>
      <w:r w:rsidR="001C728C" w:rsidRPr="008D5F6C">
        <w:rPr>
          <w:rFonts w:ascii="Tahoma" w:hAnsi="Tahoma" w:cs="Tahoma"/>
          <w:b/>
          <w:sz w:val="27"/>
          <w:szCs w:val="27"/>
          <w:lang w:val="en-CA"/>
        </w:rPr>
        <w:tab/>
      </w:r>
      <w:r w:rsidR="001C728C" w:rsidRPr="008D5F6C">
        <w:rPr>
          <w:rFonts w:ascii="Tahoma" w:hAnsi="Tahoma" w:cs="Tahoma"/>
          <w:b/>
          <w:sz w:val="27"/>
          <w:szCs w:val="27"/>
          <w:lang w:val="en-CA"/>
        </w:rPr>
        <w:tab/>
      </w:r>
      <w:r w:rsidR="001C728C" w:rsidRPr="008D5F6C">
        <w:rPr>
          <w:rFonts w:ascii="Tahoma" w:hAnsi="Tahoma" w:cs="Tahoma"/>
          <w:b/>
          <w:sz w:val="27"/>
          <w:szCs w:val="27"/>
          <w:lang w:val="en-CA"/>
        </w:rPr>
        <w:tab/>
        <w:t xml:space="preserve"> </w:t>
      </w:r>
    </w:p>
    <w:tbl>
      <w:tblPr>
        <w:tblW w:w="10512" w:type="dxa"/>
        <w:tblInd w:w="-750" w:type="dxa"/>
        <w:tblLook w:val="04A0" w:firstRow="1" w:lastRow="0" w:firstColumn="1" w:lastColumn="0" w:noHBand="0" w:noVBand="1"/>
      </w:tblPr>
      <w:tblGrid>
        <w:gridCol w:w="560"/>
        <w:gridCol w:w="2820"/>
        <w:gridCol w:w="1783"/>
        <w:gridCol w:w="1783"/>
        <w:gridCol w:w="1783"/>
        <w:gridCol w:w="1783"/>
      </w:tblGrid>
      <w:tr w:rsidR="001C728C" w:rsidRPr="001C728C" w:rsidTr="001C728C">
        <w:trPr>
          <w:trHeight w:val="7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S/N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QUARTERLY  ESTIMATES                ₦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FIRST QUARTER ACTUAL                  ₦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SECOND QUARTER ACTUAL                         ₦ 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THIRD QUARTER ACTUAL                   ₦ 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Adekunle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Ajasin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University,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Akungba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Akoko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475,500,000.00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446,250,000.00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446,250,000.00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446,250,000.00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Nigeria Security and Civil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Defence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Corps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348,600.00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348,600.00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348,600.00</w:t>
            </w:r>
          </w:p>
        </w:tc>
      </w:tr>
      <w:tr w:rsidR="001C728C" w:rsidRPr="001C728C" w:rsidTr="001C728C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Nigerian Legion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750,000.00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630,000.00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630,000.00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630,000.00</w:t>
            </w:r>
          </w:p>
        </w:tc>
      </w:tr>
      <w:tr w:rsidR="001C728C" w:rsidRPr="001C728C" w:rsidTr="001C728C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Agency for Road Maintenance and Construction (OSAMCO)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12,500,000.00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6,999,300.00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6,999,300.00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6,999,300.00</w:t>
            </w:r>
          </w:p>
        </w:tc>
      </w:tr>
      <w:tr w:rsidR="001C728C" w:rsidRPr="001C728C" w:rsidTr="001C728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Football Academy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Football Development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162,500,000.00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135,000,000.00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University of Medical Sciences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180,500,000.00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135,000,000.00</w:t>
            </w:r>
          </w:p>
        </w:tc>
      </w:tr>
      <w:tr w:rsidR="001C728C" w:rsidRPr="001C728C" w:rsidTr="001C728C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University of Science and Technology,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Okitipupa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200,000,000.00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126,000,000.00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126,000,000.00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126,000,000.00</w:t>
            </w:r>
          </w:p>
        </w:tc>
      </w:tr>
      <w:tr w:rsidR="001C728C" w:rsidRPr="001C728C" w:rsidTr="001C728C">
        <w:trPr>
          <w:trHeight w:val="4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Rufus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Giwa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Polytechnic,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Owo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675,000,000.00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598,539,000.00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598,539,000.00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598,539,000.00</w:t>
            </w:r>
          </w:p>
        </w:tc>
      </w:tr>
      <w:tr w:rsidR="001C728C" w:rsidRPr="001C728C" w:rsidTr="001C728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Senior Staff Club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625,000.00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525,000.00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525,000.00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525,000.00</w:t>
            </w:r>
          </w:p>
        </w:tc>
      </w:tr>
      <w:tr w:rsidR="001C728C" w:rsidRPr="001C728C" w:rsidTr="001C728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Investment  Promotion Agency (ONDIPA)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</w:t>
            </w: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Radiovision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Corporation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15,000,000.00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</w:tr>
      <w:tr w:rsidR="001C728C" w:rsidRPr="001C728C" w:rsidTr="001C728C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Afforestation Project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2,500,000.00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</w:tr>
      <w:tr w:rsidR="001C728C" w:rsidRPr="001C728C" w:rsidTr="001C728C">
        <w:trPr>
          <w:trHeight w:val="9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Ondo</w:t>
            </w:r>
            <w:proofErr w:type="spellEnd"/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State University of Medical Sciences Teaching Hospital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100,000,000.00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76,794,384.31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141,629,560.5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163,694,004.3</w:t>
            </w:r>
          </w:p>
        </w:tc>
      </w:tr>
      <w:tr w:rsidR="001C728C" w:rsidRPr="001C728C" w:rsidTr="001C728C">
        <w:trPr>
          <w:trHeight w:val="3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1,890,375,000.00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1,526,086,284.31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1,590,921,460.46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1,612,985,904.33</w:t>
            </w:r>
          </w:p>
        </w:tc>
      </w:tr>
    </w:tbl>
    <w:p w:rsidR="001C728C" w:rsidRPr="001C728C" w:rsidRDefault="001C728C" w:rsidP="001C728C">
      <w:pPr>
        <w:spacing w:after="0" w:line="360" w:lineRule="auto"/>
        <w:rPr>
          <w:rFonts w:ascii="Tahoma" w:hAnsi="Tahoma" w:cs="Tahoma"/>
          <w:i/>
          <w:sz w:val="18"/>
          <w:szCs w:val="18"/>
          <w:lang w:val="en-CA"/>
        </w:rPr>
      </w:pPr>
      <w:r w:rsidRPr="001C728C">
        <w:rPr>
          <w:rFonts w:ascii="Tahoma" w:hAnsi="Tahoma" w:cs="Tahoma"/>
          <w:b/>
          <w:sz w:val="18"/>
          <w:szCs w:val="18"/>
          <w:lang w:val="en-CA"/>
        </w:rPr>
        <w:t xml:space="preserve">SOURCE: </w:t>
      </w:r>
      <w:r w:rsidRPr="001C728C">
        <w:rPr>
          <w:rFonts w:ascii="Tahoma" w:hAnsi="Tahoma" w:cs="Tahoma"/>
          <w:i/>
          <w:sz w:val="18"/>
          <w:szCs w:val="18"/>
          <w:lang w:val="en-CA"/>
        </w:rPr>
        <w:t>OFFICE O</w:t>
      </w:r>
      <w:r w:rsidR="002C7E3A">
        <w:rPr>
          <w:rFonts w:ascii="Tahoma" w:hAnsi="Tahoma" w:cs="Tahoma"/>
          <w:i/>
          <w:sz w:val="18"/>
          <w:szCs w:val="18"/>
          <w:lang w:val="en-CA"/>
        </w:rPr>
        <w:t>F ACCOUNTANT GENERAL</w:t>
      </w:r>
    </w:p>
    <w:p w:rsidR="001C728C" w:rsidRPr="001C728C" w:rsidRDefault="001C728C" w:rsidP="001C728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GB" w:eastAsia="en-GB"/>
        </w:rPr>
      </w:pPr>
    </w:p>
    <w:p w:rsidR="001C728C" w:rsidRPr="001C728C" w:rsidRDefault="001C728C" w:rsidP="001C728C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GB" w:eastAsia="en-GB"/>
        </w:rPr>
      </w:pPr>
      <w:r w:rsidRPr="001C728C">
        <w:rPr>
          <w:rFonts w:ascii="Calibri" w:eastAsia="Times New Roman" w:hAnsi="Calibri" w:cs="Times New Roman"/>
          <w:color w:val="000000"/>
          <w:lang w:val="en-GB" w:eastAsia="en-GB"/>
        </w:rPr>
        <w:t xml:space="preserve">    </w:t>
      </w: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9D101A" w:rsidRPr="001C728C" w:rsidRDefault="009D101A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Pr="001C728C" w:rsidRDefault="001C728C" w:rsidP="001C728C">
      <w:pPr>
        <w:spacing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Pr="001C728C" w:rsidRDefault="001C728C" w:rsidP="00BF3669">
      <w:pPr>
        <w:numPr>
          <w:ilvl w:val="2"/>
          <w:numId w:val="10"/>
        </w:numPr>
        <w:spacing w:after="0" w:line="48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lastRenderedPageBreak/>
        <w:t>CONSOLIDATED REVENUE FUND CHARGES (CFRC)</w:t>
      </w:r>
    </w:p>
    <w:p w:rsidR="001C728C" w:rsidRPr="001C728C" w:rsidRDefault="001C728C" w:rsidP="002C7E3A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With quarterly estimates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4.540 billion, actual CRFC for the third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3.732 billion, representing 82.2% performance level for the quarter while the first quarter performance was 81% and 74.9% for the second quarter.</w:t>
      </w:r>
    </w:p>
    <w:p w:rsidR="001C728C" w:rsidRPr="001C728C" w:rsidRDefault="00C06688" w:rsidP="001C728C">
      <w:pPr>
        <w:spacing w:after="0"/>
        <w:rPr>
          <w:rFonts w:ascii="Tahoma" w:hAnsi="Tahoma" w:cs="Tahoma"/>
          <w:sz w:val="24"/>
          <w:szCs w:val="24"/>
          <w:lang w:val="en-CA"/>
        </w:rPr>
      </w:pPr>
      <w:r>
        <w:rPr>
          <w:rFonts w:ascii="Tahoma" w:hAnsi="Tahoma" w:cs="Tahoma"/>
          <w:b/>
          <w:sz w:val="28"/>
          <w:szCs w:val="24"/>
          <w:lang w:val="en-CA"/>
        </w:rPr>
        <w:t>Table 3.6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>: Details of Quar</w:t>
      </w:r>
      <w:r w:rsidR="000D25B1">
        <w:rPr>
          <w:rFonts w:ascii="Tahoma" w:hAnsi="Tahoma" w:cs="Tahoma"/>
          <w:b/>
          <w:sz w:val="28"/>
          <w:szCs w:val="24"/>
          <w:lang w:val="en-CA"/>
        </w:rPr>
        <w:t>terly Consolidated Revenue Fund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ab/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ab/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ab/>
      </w:r>
      <w:r w:rsidR="005C3B8C">
        <w:rPr>
          <w:rFonts w:ascii="Tahoma" w:hAnsi="Tahoma" w:cs="Tahoma"/>
          <w:b/>
          <w:sz w:val="28"/>
          <w:szCs w:val="24"/>
          <w:lang w:val="en-CA"/>
        </w:rPr>
        <w:t xml:space="preserve">        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 xml:space="preserve"> Charge</w:t>
      </w:r>
      <w:r w:rsidR="000D25B1">
        <w:rPr>
          <w:rFonts w:ascii="Tahoma" w:hAnsi="Tahoma" w:cs="Tahoma"/>
          <w:b/>
          <w:sz w:val="28"/>
          <w:szCs w:val="24"/>
          <w:lang w:val="en-CA"/>
        </w:rPr>
        <w:t>s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 xml:space="preserve"> (CRFC)</w:t>
      </w:r>
    </w:p>
    <w:tbl>
      <w:tblPr>
        <w:tblW w:w="10322" w:type="dxa"/>
        <w:tblInd w:w="-555" w:type="dxa"/>
        <w:tblLook w:val="04A0" w:firstRow="1" w:lastRow="0" w:firstColumn="1" w:lastColumn="0" w:noHBand="0" w:noVBand="1"/>
      </w:tblPr>
      <w:tblGrid>
        <w:gridCol w:w="545"/>
        <w:gridCol w:w="2330"/>
        <w:gridCol w:w="2098"/>
        <w:gridCol w:w="1783"/>
        <w:gridCol w:w="1783"/>
        <w:gridCol w:w="1783"/>
      </w:tblGrid>
      <w:tr w:rsidR="001C728C" w:rsidRPr="001C728C" w:rsidTr="001C728C">
        <w:trPr>
          <w:trHeight w:val="75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S/N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CRFC DETAILS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QUARTERLY ESTIMATES                      ₦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FIRST QUARTER ACTUAL                       ₦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SECOND QUARTER ACTUAL                       ₦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THIRD QUARTER ACTUAL                     ₦</w:t>
            </w:r>
          </w:p>
        </w:tc>
      </w:tr>
      <w:tr w:rsidR="001C728C" w:rsidRPr="001C728C" w:rsidTr="001C728C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PENSION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1,413,793,332.50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2,034,166,634.58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2,101,566,556.27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2,094,382,267.74</w:t>
            </w:r>
          </w:p>
        </w:tc>
      </w:tr>
      <w:tr w:rsidR="001C728C" w:rsidRPr="001C728C" w:rsidTr="001C728C">
        <w:trPr>
          <w:trHeight w:val="15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SALARIES OF POLITICAL OFFICE HOLDERS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250,000,000.00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188,104,146.78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186,358,446.69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265,672,459.42</w:t>
            </w:r>
          </w:p>
        </w:tc>
      </w:tr>
      <w:tr w:rsidR="001C728C" w:rsidRPr="001C728C" w:rsidTr="001C728C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GRATUITY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700,000,000.00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550,000,000.00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300,000,000.00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537,333,283.77</w:t>
            </w:r>
          </w:p>
        </w:tc>
      </w:tr>
      <w:tr w:rsidR="001C728C" w:rsidRPr="001C728C" w:rsidTr="001C728C">
        <w:trPr>
          <w:trHeight w:val="10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DIRECT DEDUCTION FROM FAAC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1,312,750,767.50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892,696,663.58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793,534,751.96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814,513,860.95</w:t>
            </w:r>
          </w:p>
        </w:tc>
      </w:tr>
      <w:tr w:rsidR="001C728C" w:rsidRPr="001C728C" w:rsidTr="001C728C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CONTRIBUTORY PENSION (EMPLOYERS)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857,068,200.00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9,627,373.59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14,847,741.61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15,024,527.42</w:t>
            </w:r>
          </w:p>
        </w:tc>
      </w:tr>
      <w:tr w:rsidR="001C728C" w:rsidRPr="001C728C" w:rsidTr="001C728C">
        <w:trPr>
          <w:trHeight w:val="36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PAYMENT OF BENEFITS TO PAST GOVERNORS/DEPUTY GOVERNORS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6,250,000.00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4,820,727.36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4,820,727.36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4,820,727.36</w:t>
            </w:r>
          </w:p>
        </w:tc>
      </w:tr>
      <w:tr w:rsidR="001C728C" w:rsidRPr="001C728C" w:rsidTr="001C728C">
        <w:trPr>
          <w:trHeight w:val="3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4,539,862,300.00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3,679,415,545.89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3,401,128,223.89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728C" w:rsidRPr="001C728C" w:rsidRDefault="001C728C" w:rsidP="001C72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3,731,747,126.66</w:t>
            </w:r>
          </w:p>
        </w:tc>
      </w:tr>
    </w:tbl>
    <w:p w:rsidR="001C728C" w:rsidRPr="001C728C" w:rsidRDefault="001C728C" w:rsidP="001C728C">
      <w:pPr>
        <w:spacing w:after="0" w:line="480" w:lineRule="auto"/>
        <w:jc w:val="both"/>
        <w:rPr>
          <w:rFonts w:ascii="Tahoma" w:hAnsi="Tahoma" w:cs="Tahoma"/>
          <w:sz w:val="24"/>
          <w:szCs w:val="24"/>
          <w:lang w:val="en-CA"/>
        </w:rPr>
      </w:pPr>
      <w:r w:rsidRPr="001C728C">
        <w:rPr>
          <w:rFonts w:ascii="Tahoma" w:hAnsi="Tahoma" w:cs="Tahoma"/>
          <w:b/>
          <w:sz w:val="24"/>
          <w:szCs w:val="24"/>
          <w:lang w:val="en-CA"/>
        </w:rPr>
        <w:t>Source</w:t>
      </w:r>
      <w:r w:rsidRPr="001C728C">
        <w:rPr>
          <w:rFonts w:ascii="Tahoma" w:hAnsi="Tahoma" w:cs="Tahoma"/>
          <w:sz w:val="24"/>
          <w:szCs w:val="24"/>
          <w:lang w:val="en-CA"/>
        </w:rPr>
        <w:t xml:space="preserve">: Office of the Accountant-General/Debt Management Department </w:t>
      </w: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</w:p>
    <w:p w:rsidR="001C728C" w:rsidRPr="001C728C" w:rsidRDefault="00293EC5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  <w:r>
        <w:rPr>
          <w:rFonts w:ascii="Tahoma" w:hAnsi="Tahoma" w:cs="Tahoma"/>
          <w:b/>
          <w:sz w:val="28"/>
          <w:szCs w:val="24"/>
          <w:lang w:val="en-CA"/>
        </w:rPr>
        <w:t>Figure 3.9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 xml:space="preserve">: Bar Chart Showing Quarterly Consolidated Revenue 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ab/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ab/>
        <w:t xml:space="preserve">   </w:t>
      </w:r>
      <w:r w:rsidR="00A86858">
        <w:rPr>
          <w:rFonts w:ascii="Tahoma" w:hAnsi="Tahoma" w:cs="Tahoma"/>
          <w:b/>
          <w:sz w:val="28"/>
          <w:szCs w:val="24"/>
          <w:lang w:val="en-CA"/>
        </w:rPr>
        <w:t xml:space="preserve">       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 xml:space="preserve"> Fund Charges (CRFC)</w:t>
      </w:r>
    </w:p>
    <w:p w:rsidR="001C728C" w:rsidRP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4"/>
          <w:lang w:val="en-CA"/>
        </w:rPr>
      </w:pPr>
      <w:r w:rsidRPr="001C728C">
        <w:rPr>
          <w:noProof/>
          <w:lang w:val="en-US"/>
        </w:rPr>
        <w:drawing>
          <wp:inline distT="0" distB="0" distL="0" distR="0" wp14:anchorId="74CA454E" wp14:editId="0ED1B8A0">
            <wp:extent cx="5731510" cy="4234180"/>
            <wp:effectExtent l="0" t="0" r="2540" b="1397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C728C" w:rsidRPr="00192E9A" w:rsidRDefault="001C728C" w:rsidP="001C728C">
      <w:pPr>
        <w:spacing w:after="0" w:line="360" w:lineRule="auto"/>
        <w:ind w:firstLine="720"/>
        <w:jc w:val="both"/>
        <w:rPr>
          <w:rFonts w:ascii="Tahoma" w:hAnsi="Tahoma" w:cs="Tahoma"/>
          <w:sz w:val="12"/>
          <w:szCs w:val="28"/>
          <w:lang w:val="en-CA"/>
        </w:rPr>
      </w:pPr>
    </w:p>
    <w:p w:rsidR="00F87945" w:rsidRDefault="001C728C" w:rsidP="00F87945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Figure 3.11 compares the CRFC components for the first, second and third quarters of the year 2019 against the quarterly estimates. The </w:t>
      </w:r>
      <w:r w:rsidR="000110C6">
        <w:rPr>
          <w:rFonts w:ascii="Tahoma" w:hAnsi="Tahoma" w:cs="Tahoma"/>
          <w:sz w:val="28"/>
          <w:szCs w:val="28"/>
          <w:lang w:val="en-CA"/>
        </w:rPr>
        <w:t xml:space="preserve">third </w:t>
      </w:r>
      <w:r w:rsidRPr="001C728C">
        <w:rPr>
          <w:rFonts w:ascii="Tahoma" w:hAnsi="Tahoma" w:cs="Tahoma"/>
          <w:sz w:val="28"/>
          <w:szCs w:val="28"/>
          <w:lang w:val="en-CA"/>
        </w:rPr>
        <w:t>quarter</w:t>
      </w:r>
      <w:r w:rsidR="000110C6">
        <w:rPr>
          <w:rFonts w:ascii="Tahoma" w:hAnsi="Tahoma" w:cs="Tahoma"/>
          <w:sz w:val="28"/>
          <w:szCs w:val="28"/>
          <w:lang w:val="en-CA"/>
        </w:rPr>
        <w:t xml:space="preserve"> expenditure and performance for each of the CRFC components were: Pension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0110C6"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0110C6" w:rsidRPr="001C728C">
        <w:rPr>
          <w:rFonts w:ascii="Tahoma" w:hAnsi="Tahoma" w:cs="Tahoma"/>
          <w:sz w:val="28"/>
          <w:szCs w:val="28"/>
          <w:lang w:val="en-CA"/>
        </w:rPr>
        <w:t>2.094 billion</w:t>
      </w:r>
      <w:r w:rsidR="000110C6">
        <w:rPr>
          <w:rFonts w:ascii="Tahoma" w:hAnsi="Tahoma" w:cs="Tahoma"/>
          <w:sz w:val="28"/>
          <w:szCs w:val="28"/>
          <w:lang w:val="en-CA"/>
        </w:rPr>
        <w:t xml:space="preserve"> (148.1%</w:t>
      </w:r>
      <w:r w:rsidR="00F87945">
        <w:rPr>
          <w:rFonts w:ascii="Tahoma" w:hAnsi="Tahoma" w:cs="Tahoma"/>
          <w:sz w:val="28"/>
          <w:szCs w:val="28"/>
          <w:lang w:val="en-CA"/>
        </w:rPr>
        <w:t>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, Salaries of Political Office holders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F87945">
        <w:rPr>
          <w:rFonts w:ascii="Tahoma" w:hAnsi="Tahoma" w:cs="Tahoma"/>
          <w:sz w:val="28"/>
          <w:szCs w:val="28"/>
          <w:lang w:val="en-CA"/>
        </w:rPr>
        <w:t>0.266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billion</w:t>
      </w:r>
      <w:r w:rsidR="00F87945">
        <w:rPr>
          <w:rFonts w:ascii="Tahoma" w:hAnsi="Tahoma" w:cs="Tahoma"/>
          <w:sz w:val="28"/>
          <w:szCs w:val="28"/>
          <w:lang w:val="en-CA"/>
        </w:rPr>
        <w:t xml:space="preserve"> (106.4%)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, Gratuity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F87945">
        <w:rPr>
          <w:rFonts w:ascii="Tahoma" w:hAnsi="Tahoma" w:cs="Tahoma"/>
          <w:sz w:val="28"/>
          <w:szCs w:val="28"/>
          <w:lang w:val="en-CA"/>
        </w:rPr>
        <w:t>0.537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billion</w:t>
      </w:r>
      <w:r w:rsidR="00F87945">
        <w:rPr>
          <w:rFonts w:ascii="Tahoma" w:hAnsi="Tahoma" w:cs="Tahoma"/>
          <w:sz w:val="28"/>
          <w:szCs w:val="28"/>
          <w:lang w:val="en-CA"/>
        </w:rPr>
        <w:t xml:space="preserve"> (76.7%)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, Interest component of Direct Deduction from FAAC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="00F87945">
        <w:rPr>
          <w:rFonts w:ascii="Tahoma" w:hAnsi="Tahoma" w:cs="Tahoma"/>
          <w:sz w:val="28"/>
          <w:szCs w:val="28"/>
          <w:lang w:val="en-CA"/>
        </w:rPr>
        <w:t>0</w:t>
      </w:r>
      <w:r w:rsidRPr="001C728C">
        <w:rPr>
          <w:rFonts w:ascii="Tahoma" w:hAnsi="Tahoma" w:cs="Tahoma"/>
          <w:sz w:val="28"/>
          <w:szCs w:val="28"/>
          <w:lang w:val="en-CA"/>
        </w:rPr>
        <w:t>.</w:t>
      </w:r>
      <w:r w:rsidR="00F87945">
        <w:rPr>
          <w:rFonts w:ascii="Tahoma" w:hAnsi="Tahoma" w:cs="Tahoma"/>
          <w:sz w:val="28"/>
          <w:szCs w:val="28"/>
          <w:lang w:val="en-CA"/>
        </w:rPr>
        <w:t>8</w:t>
      </w:r>
      <w:r w:rsidRPr="001C728C">
        <w:rPr>
          <w:rFonts w:ascii="Tahoma" w:hAnsi="Tahoma" w:cs="Tahoma"/>
          <w:sz w:val="28"/>
          <w:szCs w:val="28"/>
          <w:lang w:val="en-CA"/>
        </w:rPr>
        <w:t>1</w:t>
      </w:r>
      <w:r w:rsidR="00F87945">
        <w:rPr>
          <w:rFonts w:ascii="Tahoma" w:hAnsi="Tahoma" w:cs="Tahoma"/>
          <w:sz w:val="28"/>
          <w:szCs w:val="28"/>
          <w:lang w:val="en-CA"/>
        </w:rPr>
        <w:t>5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billion</w:t>
      </w:r>
      <w:r w:rsidR="00F87945">
        <w:rPr>
          <w:rFonts w:ascii="Tahoma" w:hAnsi="Tahoma" w:cs="Tahoma"/>
          <w:sz w:val="28"/>
          <w:szCs w:val="28"/>
          <w:lang w:val="en-CA"/>
        </w:rPr>
        <w:t xml:space="preserve"> (61.1%)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, Contributory Pension (Employers)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0.</w:t>
      </w:r>
      <w:r w:rsidR="00F87945">
        <w:rPr>
          <w:rFonts w:ascii="Tahoma" w:hAnsi="Tahoma" w:cs="Tahoma"/>
          <w:sz w:val="28"/>
          <w:szCs w:val="28"/>
          <w:lang w:val="en-CA"/>
        </w:rPr>
        <w:t>01</w:t>
      </w:r>
      <w:r w:rsidRPr="001C728C">
        <w:rPr>
          <w:rFonts w:ascii="Tahoma" w:hAnsi="Tahoma" w:cs="Tahoma"/>
          <w:sz w:val="28"/>
          <w:szCs w:val="28"/>
          <w:lang w:val="en-CA"/>
        </w:rPr>
        <w:t>5 billion</w:t>
      </w:r>
      <w:r w:rsidR="00F87945">
        <w:rPr>
          <w:rFonts w:ascii="Tahoma" w:hAnsi="Tahoma" w:cs="Tahoma"/>
          <w:sz w:val="28"/>
          <w:szCs w:val="28"/>
          <w:lang w:val="en-CA"/>
        </w:rPr>
        <w:t xml:space="preserve"> (1.75%)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and </w:t>
      </w:r>
      <w:r w:rsidRPr="001C728C">
        <w:rPr>
          <w:rFonts w:ascii="Tahoma" w:eastAsia="Times New Roman" w:hAnsi="Tahoma" w:cs="Tahoma"/>
          <w:color w:val="000000"/>
          <w:sz w:val="28"/>
          <w:szCs w:val="28"/>
          <w:lang w:val="en-CA" w:eastAsia="en-GB"/>
        </w:rPr>
        <w:t>Payment of Benefits to Past Governors/Deputy Governors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0.00</w:t>
      </w:r>
      <w:r w:rsidR="00F87945">
        <w:rPr>
          <w:rFonts w:ascii="Tahoma" w:hAnsi="Tahoma" w:cs="Tahoma"/>
          <w:sz w:val="28"/>
          <w:szCs w:val="28"/>
          <w:lang w:val="en-CA"/>
        </w:rPr>
        <w:t>4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billion</w:t>
      </w:r>
      <w:r w:rsidR="00F87945">
        <w:rPr>
          <w:rFonts w:ascii="Tahoma" w:hAnsi="Tahoma" w:cs="Tahoma"/>
          <w:sz w:val="28"/>
          <w:szCs w:val="28"/>
          <w:lang w:val="en-CA"/>
        </w:rPr>
        <w:t xml:space="preserve"> (83.3%)</w:t>
      </w:r>
      <w:r w:rsidRPr="001C728C">
        <w:rPr>
          <w:rFonts w:ascii="Tahoma" w:hAnsi="Tahoma" w:cs="Tahoma"/>
          <w:sz w:val="28"/>
          <w:szCs w:val="28"/>
          <w:lang w:val="en-CA"/>
        </w:rPr>
        <w:t>.</w:t>
      </w:r>
    </w:p>
    <w:p w:rsidR="00F87945" w:rsidRDefault="00F87945" w:rsidP="00F87945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F87945" w:rsidRDefault="00F87945" w:rsidP="00F87945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1C728C" w:rsidRPr="001C728C" w:rsidRDefault="00F87945" w:rsidP="00F87945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F87945">
        <w:rPr>
          <w:rFonts w:ascii="Tahoma" w:hAnsi="Tahoma" w:cs="Tahoma"/>
          <w:b/>
          <w:sz w:val="28"/>
          <w:szCs w:val="28"/>
          <w:lang w:val="en-CA"/>
        </w:rPr>
        <w:lastRenderedPageBreak/>
        <w:t>3.3.6</w:t>
      </w:r>
      <w:r w:rsidRPr="00F87945">
        <w:rPr>
          <w:rFonts w:ascii="Tahoma" w:hAnsi="Tahoma" w:cs="Tahoma"/>
          <w:b/>
          <w:sz w:val="28"/>
          <w:szCs w:val="28"/>
          <w:lang w:val="en-CA"/>
        </w:rPr>
        <w:tab/>
      </w:r>
      <w:r w:rsidR="001C728C" w:rsidRPr="001C728C">
        <w:rPr>
          <w:rFonts w:ascii="Tahoma" w:hAnsi="Tahoma" w:cs="Tahoma"/>
          <w:sz w:val="28"/>
          <w:szCs w:val="28"/>
          <w:lang w:val="en-CA"/>
        </w:rPr>
        <w:t xml:space="preserve"> 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GRANTS/LOAN</w:t>
      </w:r>
    </w:p>
    <w:p w:rsidR="001C728C" w:rsidRPr="001C728C" w:rsidRDefault="001C728C" w:rsidP="00F87945">
      <w:pPr>
        <w:spacing w:after="0" w:line="360" w:lineRule="auto"/>
        <w:jc w:val="both"/>
        <w:rPr>
          <w:rFonts w:ascii="Tahoma" w:hAnsi="Tahoma" w:cs="Tahoma"/>
          <w:sz w:val="28"/>
          <w:szCs w:val="24"/>
          <w:lang w:val="en-CA"/>
        </w:rPr>
      </w:pPr>
      <w:r w:rsidRPr="001C728C">
        <w:rPr>
          <w:rFonts w:ascii="Tahoma" w:hAnsi="Tahoma" w:cs="Tahoma"/>
          <w:sz w:val="28"/>
          <w:szCs w:val="24"/>
          <w:lang w:val="en-CA"/>
        </w:rPr>
        <w:t xml:space="preserve">The quarterly estimates for Grants/Loan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32.500 </w:t>
      </w:r>
      <w:r w:rsidRPr="001C728C">
        <w:rPr>
          <w:rFonts w:ascii="Tahoma" w:hAnsi="Tahoma" w:cs="Tahoma"/>
          <w:sz w:val="28"/>
          <w:szCs w:val="28"/>
          <w:lang w:val="en-CA"/>
        </w:rPr>
        <w:t>million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. At the end of the third quarter, the actual expenditure recorded for this head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>28.849 million, representing 88.8% performance level</w:t>
      </w:r>
      <w:r w:rsidR="005D60A7">
        <w:rPr>
          <w:rFonts w:ascii="Tahoma" w:hAnsi="Tahoma" w:cs="Tahoma"/>
          <w:sz w:val="28"/>
          <w:szCs w:val="24"/>
          <w:lang w:val="en-CA"/>
        </w:rPr>
        <w:t xml:space="preserve">, while in the first quarter </w:t>
      </w:r>
      <w:r w:rsidRPr="001C728C">
        <w:rPr>
          <w:rFonts w:ascii="Tahoma" w:hAnsi="Tahoma" w:cs="Tahoma"/>
          <w:sz w:val="28"/>
          <w:szCs w:val="24"/>
          <w:lang w:val="en-CA"/>
        </w:rPr>
        <w:t>the performance was 56.9% an</w:t>
      </w:r>
      <w:r w:rsidR="009D101A">
        <w:rPr>
          <w:rFonts w:ascii="Tahoma" w:hAnsi="Tahoma" w:cs="Tahoma"/>
          <w:sz w:val="28"/>
          <w:szCs w:val="24"/>
          <w:lang w:val="en-CA"/>
        </w:rPr>
        <w:t>d 88.8% for the second quarter.</w:t>
      </w:r>
    </w:p>
    <w:p w:rsidR="00192E9A" w:rsidRPr="00192E9A" w:rsidRDefault="00192E9A" w:rsidP="009D101A">
      <w:pPr>
        <w:spacing w:after="0" w:line="480" w:lineRule="auto"/>
        <w:jc w:val="both"/>
        <w:rPr>
          <w:rFonts w:ascii="Tahoma" w:hAnsi="Tahoma" w:cs="Tahoma"/>
          <w:b/>
          <w:sz w:val="10"/>
          <w:szCs w:val="24"/>
          <w:lang w:val="en-CA"/>
        </w:rPr>
      </w:pPr>
    </w:p>
    <w:p w:rsidR="001C728C" w:rsidRPr="009D101A" w:rsidRDefault="00293EC5" w:rsidP="009D101A">
      <w:pPr>
        <w:spacing w:after="0" w:line="480" w:lineRule="auto"/>
        <w:jc w:val="both"/>
        <w:rPr>
          <w:rFonts w:ascii="Tahoma" w:hAnsi="Tahoma" w:cs="Tahoma"/>
          <w:sz w:val="24"/>
          <w:szCs w:val="24"/>
          <w:lang w:val="en-CA"/>
        </w:rPr>
      </w:pPr>
      <w:r>
        <w:rPr>
          <w:rFonts w:ascii="Tahoma" w:hAnsi="Tahoma" w:cs="Tahoma"/>
          <w:b/>
          <w:sz w:val="28"/>
          <w:szCs w:val="24"/>
          <w:lang w:val="en-CA"/>
        </w:rPr>
        <w:t>Figure 3.10</w:t>
      </w:r>
      <w:r w:rsidR="001C728C" w:rsidRPr="001C728C">
        <w:rPr>
          <w:rFonts w:ascii="Tahoma" w:hAnsi="Tahoma" w:cs="Tahoma"/>
          <w:b/>
          <w:sz w:val="28"/>
          <w:szCs w:val="24"/>
          <w:lang w:val="en-CA"/>
        </w:rPr>
        <w:t>: Bar Chart Showing Quarterly Grants/Loan</w:t>
      </w:r>
      <w:r w:rsidR="001C728C" w:rsidRPr="001C728C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154DEC2" wp14:editId="0FF299BD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5506085" cy="3547068"/>
            <wp:effectExtent l="0" t="0" r="18415" b="15875"/>
            <wp:wrapSquare wrapText="bothSides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</w:p>
    <w:p w:rsidR="001C728C" w:rsidRDefault="001C728C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9D101A" w:rsidRDefault="009D101A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9D101A" w:rsidRDefault="005454F5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B5B7B2A" wp14:editId="4F90BF44">
                <wp:simplePos x="0" y="0"/>
                <wp:positionH relativeFrom="column">
                  <wp:posOffset>1740039</wp:posOffset>
                </wp:positionH>
                <wp:positionV relativeFrom="paragraph">
                  <wp:posOffset>184645</wp:posOffset>
                </wp:positionV>
                <wp:extent cx="291402" cy="1265520"/>
                <wp:effectExtent l="0" t="0" r="0" b="0"/>
                <wp:wrapNone/>
                <wp:docPr id="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1265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Pr="005454F5" w:rsidRDefault="005D5E6E" w:rsidP="005454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454F5">
                              <w:rPr>
                                <w:rFonts w:asciiTheme="minorHAnsi" w:hAnsi="Calibri" w:cstheme="minorBidi"/>
                                <w:b/>
                                <w:sz w:val="22"/>
                                <w:szCs w:val="22"/>
                              </w:rPr>
                              <w:t>Target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B7B2A" id="_x0000_s1043" type="#_x0000_t202" style="position:absolute;left:0;text-align:left;margin-left:137pt;margin-top:14.55pt;width:22.95pt;height:99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" filled="f" stroked="f">
                <v:textbox>
                  <w:txbxContent>
                    <w:p w:rsidR="005D5E6E" w:rsidRPr="005454F5" w:rsidRDefault="005D5E6E" w:rsidP="005454F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454F5">
                        <w:rPr>
                          <w:rFonts w:asciiTheme="minorHAnsi" w:hAnsi="Calibri" w:cstheme="minorBidi"/>
                          <w:b/>
                          <w:sz w:val="22"/>
                          <w:szCs w:val="22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</w:p>
    <w:p w:rsidR="009D101A" w:rsidRDefault="007F7A2A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9C76C5" wp14:editId="3A851D1D">
                <wp:simplePos x="0" y="0"/>
                <wp:positionH relativeFrom="column">
                  <wp:posOffset>3799623</wp:posOffset>
                </wp:positionH>
                <wp:positionV relativeFrom="paragraph">
                  <wp:posOffset>430363</wp:posOffset>
                </wp:positionV>
                <wp:extent cx="371475" cy="29083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7F7A2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Q3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119C76C5" id="_x0000_s1044" type="#_x0000_t202" style="position:absolute;left:0;text-align:left;margin-left:299.2pt;margin-top:33.9pt;width:29.25pt;height:22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" filled="f" stroked="f">
                <v:textbox>
                  <w:txbxContent>
                    <w:p w:rsidR="005D5E6E" w:rsidRDefault="005D5E6E" w:rsidP="007F7A2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Q3</w:t>
                      </w:r>
                    </w:p>
                  </w:txbxContent>
                </v:textbox>
              </v:shape>
            </w:pict>
          </mc:Fallback>
        </mc:AlternateContent>
      </w:r>
    </w:p>
    <w:p w:rsidR="009D101A" w:rsidRDefault="007F7A2A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6A3238" wp14:editId="0A1569FC">
                <wp:simplePos x="0" y="0"/>
                <wp:positionH relativeFrom="column">
                  <wp:posOffset>3066324</wp:posOffset>
                </wp:positionH>
                <wp:positionV relativeFrom="paragraph">
                  <wp:posOffset>71672</wp:posOffset>
                </wp:positionV>
                <wp:extent cx="371475" cy="290830"/>
                <wp:effectExtent l="0" t="0" r="0" b="0"/>
                <wp:wrapNone/>
                <wp:docPr id="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7F7A2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Q2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496A3238" id="_x0000_s1045" type="#_x0000_t202" style="position:absolute;left:0;text-align:left;margin-left:241.45pt;margin-top:5.65pt;width:29.25pt;height:22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" filled="f" stroked="f">
                <v:textbox>
                  <w:txbxContent>
                    <w:p w:rsidR="005D5E6E" w:rsidRDefault="005D5E6E" w:rsidP="007F7A2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Q2</w:t>
                      </w:r>
                    </w:p>
                  </w:txbxContent>
                </v:textbox>
              </v:shape>
            </w:pict>
          </mc:Fallback>
        </mc:AlternateContent>
      </w:r>
      <w:r w:rsidRPr="007F7A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89EDDD7" wp14:editId="41B15A1F">
                <wp:simplePos x="0" y="0"/>
                <wp:positionH relativeFrom="column">
                  <wp:posOffset>2393182</wp:posOffset>
                </wp:positionH>
                <wp:positionV relativeFrom="paragraph">
                  <wp:posOffset>137795</wp:posOffset>
                </wp:positionV>
                <wp:extent cx="371475" cy="290830"/>
                <wp:effectExtent l="0" t="0" r="0" b="0"/>
                <wp:wrapNone/>
                <wp:docPr id="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D5E6E" w:rsidRDefault="005D5E6E" w:rsidP="007F7A2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sz w:val="22"/>
                                <w:szCs w:val="22"/>
                              </w:rPr>
                              <w:t>Q1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389EDDD7" id="_x0000_s1046" type="#_x0000_t202" style="position:absolute;left:0;text-align:left;margin-left:188.45pt;margin-top:10.85pt;width:29.25pt;height:22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" filled="f" stroked="f">
                <v:textbox>
                  <w:txbxContent>
                    <w:p w:rsidR="005D5E6E" w:rsidRDefault="005D5E6E" w:rsidP="007F7A2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sz w:val="22"/>
                          <w:szCs w:val="22"/>
                        </w:rPr>
                        <w:t>Q1</w:t>
                      </w:r>
                    </w:p>
                  </w:txbxContent>
                </v:textbox>
              </v:shape>
            </w:pict>
          </mc:Fallback>
        </mc:AlternateContent>
      </w:r>
    </w:p>
    <w:p w:rsidR="009D101A" w:rsidRDefault="009D101A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9D101A" w:rsidRDefault="009D101A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9D101A" w:rsidRDefault="009D101A" w:rsidP="001C728C">
      <w:pPr>
        <w:spacing w:after="0" w:line="480" w:lineRule="auto"/>
        <w:jc w:val="both"/>
        <w:rPr>
          <w:rFonts w:ascii="Tahoma" w:hAnsi="Tahoma" w:cs="Tahoma"/>
          <w:sz w:val="28"/>
          <w:szCs w:val="28"/>
          <w:lang w:val="en-CA"/>
        </w:rPr>
      </w:pPr>
    </w:p>
    <w:p w:rsidR="00F87945" w:rsidRPr="00F87945" w:rsidRDefault="00F87945" w:rsidP="001C728C">
      <w:pPr>
        <w:spacing w:after="0" w:line="480" w:lineRule="auto"/>
        <w:jc w:val="both"/>
        <w:rPr>
          <w:rFonts w:ascii="Tahoma" w:hAnsi="Tahoma" w:cs="Tahoma"/>
          <w:sz w:val="12"/>
          <w:szCs w:val="28"/>
          <w:lang w:val="en-CA"/>
        </w:rPr>
      </w:pPr>
    </w:p>
    <w:p w:rsidR="001C728C" w:rsidRPr="00F87945" w:rsidRDefault="001C728C" w:rsidP="00BF3669">
      <w:pPr>
        <w:numPr>
          <w:ilvl w:val="1"/>
          <w:numId w:val="10"/>
        </w:numPr>
        <w:spacing w:after="0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F87945">
        <w:rPr>
          <w:rFonts w:ascii="Tahoma" w:hAnsi="Tahoma" w:cs="Tahoma"/>
          <w:b/>
          <w:sz w:val="28"/>
          <w:szCs w:val="28"/>
          <w:lang w:val="en-CA"/>
        </w:rPr>
        <w:t>SECTORAL RECURRENT EXPENDITURE ANALYSIS</w:t>
      </w:r>
    </w:p>
    <w:p w:rsidR="001C728C" w:rsidRDefault="001C728C" w:rsidP="00192E9A">
      <w:pPr>
        <w:spacing w:after="0"/>
        <w:jc w:val="both"/>
        <w:rPr>
          <w:rFonts w:ascii="Tahoma" w:hAnsi="Tahoma" w:cs="Tahoma"/>
          <w:sz w:val="26"/>
          <w:szCs w:val="28"/>
          <w:lang w:val="en-CA"/>
        </w:rPr>
      </w:pPr>
      <w:r w:rsidRPr="00F8224D">
        <w:rPr>
          <w:rFonts w:ascii="Tahoma" w:hAnsi="Tahoma" w:cs="Tahoma"/>
          <w:sz w:val="26"/>
          <w:szCs w:val="28"/>
          <w:lang w:val="en-CA"/>
        </w:rPr>
        <w:t xml:space="preserve">Table 3.7 below shows the </w:t>
      </w:r>
      <w:proofErr w:type="spellStart"/>
      <w:r w:rsidRPr="00F8224D">
        <w:rPr>
          <w:rFonts w:ascii="Tahoma" w:hAnsi="Tahoma" w:cs="Tahoma"/>
          <w:sz w:val="26"/>
          <w:szCs w:val="28"/>
          <w:lang w:val="en-CA"/>
        </w:rPr>
        <w:t>sectoral</w:t>
      </w:r>
      <w:proofErr w:type="spellEnd"/>
      <w:r w:rsidRPr="00F8224D">
        <w:rPr>
          <w:rFonts w:ascii="Tahoma" w:hAnsi="Tahoma" w:cs="Tahoma"/>
          <w:sz w:val="26"/>
          <w:szCs w:val="28"/>
          <w:lang w:val="en-CA"/>
        </w:rPr>
        <w:t xml:space="preserve"> recurrent expenditure details for the first, second and t</w:t>
      </w:r>
      <w:r w:rsidR="00026111">
        <w:rPr>
          <w:rFonts w:ascii="Tahoma" w:hAnsi="Tahoma" w:cs="Tahoma"/>
          <w:sz w:val="26"/>
          <w:szCs w:val="28"/>
          <w:lang w:val="en-CA"/>
        </w:rPr>
        <w:t>hird quarter</w:t>
      </w:r>
      <w:r w:rsidR="00F87945" w:rsidRPr="00F8224D">
        <w:rPr>
          <w:rFonts w:ascii="Tahoma" w:hAnsi="Tahoma" w:cs="Tahoma"/>
          <w:sz w:val="26"/>
          <w:szCs w:val="28"/>
          <w:lang w:val="en-CA"/>
        </w:rPr>
        <w:t xml:space="preserve"> of the year 2019 i</w:t>
      </w:r>
      <w:r w:rsidRPr="00F8224D">
        <w:rPr>
          <w:rFonts w:ascii="Tahoma" w:hAnsi="Tahoma" w:cs="Tahoma"/>
          <w:sz w:val="26"/>
          <w:szCs w:val="28"/>
          <w:lang w:val="en-CA"/>
        </w:rPr>
        <w:t xml:space="preserve">n the classifications of Economic sector, Social Services Sector, Law &amp; Justice Sector, Administration Sector and Consolidated Revenue Fund Charges. The Social services sector recorded the highest actual recurrent expenditure of </w:t>
      </w:r>
      <w:r w:rsidRPr="00F8224D">
        <w:rPr>
          <w:rFonts w:ascii="Tahoma" w:hAnsi="Tahoma" w:cs="Tahoma"/>
          <w:dstrike/>
          <w:sz w:val="26"/>
          <w:szCs w:val="28"/>
          <w:lang w:val="en-CA"/>
        </w:rPr>
        <w:t>N</w:t>
      </w:r>
      <w:r w:rsidR="007A64A1" w:rsidRPr="00F8224D">
        <w:rPr>
          <w:rFonts w:ascii="Tahoma" w:hAnsi="Tahoma" w:cs="Tahoma"/>
          <w:sz w:val="26"/>
          <w:szCs w:val="28"/>
          <w:lang w:val="en-CA"/>
        </w:rPr>
        <w:t>8</w:t>
      </w:r>
      <w:r w:rsidRPr="00F8224D">
        <w:rPr>
          <w:rFonts w:ascii="Tahoma" w:hAnsi="Tahoma" w:cs="Tahoma"/>
          <w:sz w:val="26"/>
          <w:szCs w:val="28"/>
          <w:lang w:val="en-CA"/>
        </w:rPr>
        <w:t>.</w:t>
      </w:r>
      <w:r w:rsidR="007A64A1" w:rsidRPr="00F8224D">
        <w:rPr>
          <w:rFonts w:ascii="Tahoma" w:hAnsi="Tahoma" w:cs="Tahoma"/>
          <w:sz w:val="26"/>
          <w:szCs w:val="28"/>
          <w:lang w:val="en-CA"/>
        </w:rPr>
        <w:t>4</w:t>
      </w:r>
      <w:r w:rsidRPr="00F8224D">
        <w:rPr>
          <w:rFonts w:ascii="Tahoma" w:hAnsi="Tahoma" w:cs="Tahoma"/>
          <w:sz w:val="26"/>
          <w:szCs w:val="28"/>
          <w:lang w:val="en-CA"/>
        </w:rPr>
        <w:t>7</w:t>
      </w:r>
      <w:r w:rsidR="007A64A1" w:rsidRPr="00F8224D">
        <w:rPr>
          <w:rFonts w:ascii="Tahoma" w:hAnsi="Tahoma" w:cs="Tahoma"/>
          <w:sz w:val="26"/>
          <w:szCs w:val="28"/>
          <w:lang w:val="en-CA"/>
        </w:rPr>
        <w:t>2</w:t>
      </w:r>
      <w:r w:rsidRPr="00F8224D">
        <w:rPr>
          <w:rFonts w:ascii="Tahoma" w:hAnsi="Tahoma" w:cs="Tahoma"/>
          <w:sz w:val="26"/>
          <w:szCs w:val="28"/>
          <w:lang w:val="en-CA"/>
        </w:rPr>
        <w:t xml:space="preserve"> billion,</w:t>
      </w:r>
      <w:r w:rsidR="00F8224D" w:rsidRPr="00F8224D">
        <w:rPr>
          <w:rFonts w:ascii="Tahoma" w:hAnsi="Tahoma" w:cs="Tahoma"/>
          <w:sz w:val="26"/>
          <w:szCs w:val="28"/>
          <w:lang w:val="en-CA"/>
        </w:rPr>
        <w:t xml:space="preserve"> representing 92.3</w:t>
      </w:r>
      <w:r w:rsidRPr="00F8224D">
        <w:rPr>
          <w:rFonts w:ascii="Tahoma" w:hAnsi="Tahoma" w:cs="Tahoma"/>
          <w:sz w:val="26"/>
          <w:szCs w:val="28"/>
          <w:lang w:val="en-CA"/>
        </w:rPr>
        <w:t xml:space="preserve">% performance level in the third quarter. On the other hand, Law &amp; Justice Sector recorded the least </w:t>
      </w:r>
      <w:r w:rsidR="00F8224D" w:rsidRPr="00F8224D">
        <w:rPr>
          <w:rFonts w:ascii="Tahoma" w:hAnsi="Tahoma" w:cs="Tahoma"/>
          <w:sz w:val="26"/>
          <w:szCs w:val="28"/>
          <w:lang w:val="en-CA"/>
        </w:rPr>
        <w:t xml:space="preserve">actual recurrent expenditure of </w:t>
      </w:r>
      <w:r w:rsidR="00F8224D" w:rsidRPr="00F8224D">
        <w:rPr>
          <w:rFonts w:ascii="Tahoma" w:hAnsi="Tahoma" w:cs="Tahoma"/>
          <w:dstrike/>
          <w:sz w:val="26"/>
          <w:szCs w:val="28"/>
          <w:lang w:val="en-CA"/>
        </w:rPr>
        <w:t>N</w:t>
      </w:r>
      <w:r w:rsidR="00F8224D" w:rsidRPr="00F8224D">
        <w:rPr>
          <w:rFonts w:ascii="Tahoma" w:hAnsi="Tahoma" w:cs="Tahoma"/>
          <w:sz w:val="26"/>
          <w:szCs w:val="28"/>
          <w:lang w:val="en-CA"/>
        </w:rPr>
        <w:t>0.596 billion, representing 8</w:t>
      </w:r>
      <w:r w:rsidRPr="00F8224D">
        <w:rPr>
          <w:rFonts w:ascii="Tahoma" w:hAnsi="Tahoma" w:cs="Tahoma"/>
          <w:sz w:val="26"/>
          <w:szCs w:val="28"/>
          <w:lang w:val="en-CA"/>
        </w:rPr>
        <w:t>9.</w:t>
      </w:r>
      <w:r w:rsidR="00F8224D" w:rsidRPr="00F8224D">
        <w:rPr>
          <w:rFonts w:ascii="Tahoma" w:hAnsi="Tahoma" w:cs="Tahoma"/>
          <w:sz w:val="26"/>
          <w:szCs w:val="28"/>
          <w:lang w:val="en-CA"/>
        </w:rPr>
        <w:t>2</w:t>
      </w:r>
      <w:r w:rsidRPr="00F8224D">
        <w:rPr>
          <w:rFonts w:ascii="Tahoma" w:hAnsi="Tahoma" w:cs="Tahoma"/>
          <w:sz w:val="26"/>
          <w:szCs w:val="28"/>
          <w:lang w:val="en-CA"/>
        </w:rPr>
        <w:t xml:space="preserve">% </w:t>
      </w:r>
      <w:r w:rsidR="00F8224D" w:rsidRPr="00F8224D">
        <w:rPr>
          <w:rFonts w:ascii="Tahoma" w:hAnsi="Tahoma" w:cs="Tahoma"/>
          <w:sz w:val="26"/>
          <w:szCs w:val="28"/>
          <w:lang w:val="en-CA"/>
        </w:rPr>
        <w:t xml:space="preserve">performance </w:t>
      </w:r>
      <w:r w:rsidR="00026111">
        <w:rPr>
          <w:rFonts w:ascii="Tahoma" w:hAnsi="Tahoma" w:cs="Tahoma"/>
          <w:sz w:val="26"/>
          <w:szCs w:val="28"/>
          <w:lang w:val="en-CA"/>
        </w:rPr>
        <w:t>level in the third quarter</w:t>
      </w:r>
      <w:r w:rsidR="009D101A" w:rsidRPr="00F8224D">
        <w:rPr>
          <w:rFonts w:ascii="Tahoma" w:hAnsi="Tahoma" w:cs="Tahoma"/>
          <w:sz w:val="26"/>
          <w:szCs w:val="28"/>
          <w:lang w:val="en-CA"/>
        </w:rPr>
        <w:t xml:space="preserve">. </w:t>
      </w:r>
    </w:p>
    <w:p w:rsidR="00F8224D" w:rsidRPr="00F8224D" w:rsidRDefault="00F8224D" w:rsidP="00192E9A">
      <w:pPr>
        <w:spacing w:after="0"/>
        <w:jc w:val="both"/>
        <w:rPr>
          <w:rFonts w:ascii="Tahoma" w:hAnsi="Tahoma" w:cs="Tahoma"/>
          <w:sz w:val="26"/>
          <w:szCs w:val="28"/>
          <w:lang w:val="en-CA"/>
        </w:rPr>
      </w:pPr>
    </w:p>
    <w:p w:rsidR="001C728C" w:rsidRPr="001C728C" w:rsidRDefault="00C06688" w:rsidP="001C728C">
      <w:pPr>
        <w:spacing w:after="0" w:line="48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Table 3.7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:  Quarterly </w:t>
      </w:r>
      <w:proofErr w:type="spellStart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Sectoral</w:t>
      </w:r>
      <w:proofErr w:type="spellEnd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 Recurrent Expenditure Details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560"/>
        <w:gridCol w:w="1987"/>
        <w:gridCol w:w="2126"/>
        <w:gridCol w:w="1895"/>
        <w:gridCol w:w="1895"/>
        <w:gridCol w:w="1895"/>
      </w:tblGrid>
      <w:tr w:rsidR="00B96F94" w:rsidRPr="00BB700A" w:rsidTr="00B96F94">
        <w:trPr>
          <w:trHeight w:val="7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S/N 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Sub-Sector/SECTOR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QUARTERLY ESTIMATES                      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FIRST QUARTER ACTUAL                               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SECOND QUARTER ACTUAL                                    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THIRD QUARTER ACTUAL                      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1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Agric</w:t>
            </w:r>
            <w:proofErr w:type="spellEnd"/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413,754,231.16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324,300,051.39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341,506,690.10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312,716,401.54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2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Trade &amp; Industry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154,317,554.83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89,035,870.05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88,824,648.06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96,112,944.10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3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Infrastructure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708,815,786.10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443,322,043.44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542,534,585.91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618,469,117.84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4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Public Finance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2,475,837,179.80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2,754,986,491.09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2,346,148,087.22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3,431,004,510.36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A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TOTAL ECONOMIC SECTOR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3,752,724,751.89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3,611,644,455.97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3,319,014,011.29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4,458,302,973.84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1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Education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6,403,003,245.30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5,588,462,633.07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5,682,776,628.90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5,709,103,868.24 </w:t>
            </w:r>
          </w:p>
        </w:tc>
      </w:tr>
      <w:tr w:rsidR="00B96F94" w:rsidRPr="00BB700A" w:rsidTr="00B96F94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2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Health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2,171,577,763.70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2,405,101,400.98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2,366,045,283.69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2,337,011,056.40 </w:t>
            </w:r>
          </w:p>
        </w:tc>
      </w:tr>
      <w:tr w:rsidR="00B96F94" w:rsidRPr="00BB700A" w:rsidTr="00B96F94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3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Social &amp; Community Development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488,388,646.67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287,289,028.50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306,025,238.35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333,081,486.94 </w:t>
            </w:r>
          </w:p>
        </w:tc>
      </w:tr>
      <w:tr w:rsidR="00B96F94" w:rsidRPr="00BB700A" w:rsidTr="00B96F94">
        <w:trPr>
          <w:trHeight w:val="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4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Environment &amp; Sewage Management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118,431,612.61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91,423,896.16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91,848,903.29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93,142,346.11 </w:t>
            </w:r>
          </w:p>
        </w:tc>
      </w:tr>
      <w:tr w:rsidR="00B96F94" w:rsidRPr="00BB700A" w:rsidTr="00B96F94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B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TOTAL SOCIAL SERVICES SECTOR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9,181,401,268.27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8,372,276,958.71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8,446,696,054.23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8,472,338,757.69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1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Administration of Justice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667,779,204.85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506,917,699.99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541,772,201.63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596,331,262.44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C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TOTAL LAW &amp; JUSTICE SECTOR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667,779,204.85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506,917,699.99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541,772,201.63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596,331,262.44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1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General Administration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1,681,409,822.68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952,818,169.54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963,270,072.24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1,031,895,547.18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2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Legislative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893,117,786.92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334,060,661.30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400,176,687.59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328,156,754.19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3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Information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246,744,666.43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156,190,360.97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162,470,683.15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189,121,126.69 </w:t>
            </w:r>
          </w:p>
        </w:tc>
      </w:tr>
      <w:tr w:rsidR="00B96F94" w:rsidRPr="00BB700A" w:rsidTr="00B96F94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D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TOTAL ADMINISTRATION SECTOR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2,821,272,276.03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1,443,069,191.81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1,525,917,442.98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1,549,173,428.06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E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CONSOLIDATED REVENUE FUND CHARGES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4,539,862,300.00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3,679,415,545.89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3,401,128,223.89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3,731,747,126.66 </w:t>
            </w:r>
          </w:p>
        </w:tc>
      </w:tr>
      <w:tr w:rsidR="00B96F94" w:rsidRPr="00BB700A" w:rsidTr="00B96F9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GRAND TOTAL (A+B+C+D+E)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20,963,039,801.04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17,613,323,852.37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17,234,527,934.02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0A" w:rsidRPr="00BB700A" w:rsidRDefault="00BB700A" w:rsidP="00BB700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BB700A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18,807,893,548.69 </w:t>
            </w:r>
          </w:p>
        </w:tc>
      </w:tr>
    </w:tbl>
    <w:p w:rsidR="001C728C" w:rsidRPr="009D101A" w:rsidRDefault="001C728C" w:rsidP="00B96F94">
      <w:pPr>
        <w:spacing w:after="0" w:line="480" w:lineRule="auto"/>
        <w:jc w:val="both"/>
        <w:rPr>
          <w:rFonts w:ascii="Tahoma" w:hAnsi="Tahoma" w:cs="Tahoma"/>
          <w:b/>
          <w:sz w:val="24"/>
          <w:szCs w:val="24"/>
          <w:lang w:val="en-CA"/>
        </w:rPr>
      </w:pPr>
      <w:r w:rsidRPr="001C728C">
        <w:rPr>
          <w:rFonts w:ascii="Tahoma" w:hAnsi="Tahoma" w:cs="Tahoma"/>
          <w:b/>
          <w:sz w:val="24"/>
          <w:szCs w:val="24"/>
          <w:lang w:val="en-CA"/>
        </w:rPr>
        <w:t>Source</w:t>
      </w:r>
      <w:r w:rsidRPr="001C728C">
        <w:rPr>
          <w:rFonts w:ascii="Tahoma" w:hAnsi="Tahoma" w:cs="Tahoma"/>
          <w:sz w:val="24"/>
          <w:szCs w:val="24"/>
          <w:lang w:val="en-CA"/>
        </w:rPr>
        <w:t>:</w:t>
      </w:r>
      <w:r w:rsidRPr="001C728C">
        <w:rPr>
          <w:rFonts w:ascii="Tahoma" w:hAnsi="Tahoma" w:cs="Tahoma"/>
          <w:i/>
          <w:sz w:val="24"/>
          <w:szCs w:val="24"/>
          <w:lang w:val="en-CA"/>
        </w:rPr>
        <w:t xml:space="preserve"> Office of the Accountant-General</w:t>
      </w:r>
    </w:p>
    <w:p w:rsidR="003A77D8" w:rsidRDefault="00293EC5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Figure 3.11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: Bar Chart Showing Quarterly </w:t>
      </w:r>
      <w:proofErr w:type="spellStart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Sectoral</w:t>
      </w:r>
      <w:proofErr w:type="spellEnd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 Recurrent </w:t>
      </w:r>
      <w:r w:rsidR="003A77D8">
        <w:rPr>
          <w:rFonts w:ascii="Tahoma" w:hAnsi="Tahoma" w:cs="Tahoma"/>
          <w:b/>
          <w:sz w:val="28"/>
          <w:szCs w:val="28"/>
          <w:lang w:val="en-CA"/>
        </w:rPr>
        <w:t xml:space="preserve"> </w:t>
      </w:r>
    </w:p>
    <w:p w:rsidR="001C728C" w:rsidRPr="001C728C" w:rsidRDefault="003A77D8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 xml:space="preserve">                      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Expenditure</w:t>
      </w:r>
    </w:p>
    <w:p w:rsidR="001C728C" w:rsidRPr="001C728C" w:rsidRDefault="00F8224D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noProof/>
          <w:lang w:val="en-US"/>
        </w:rPr>
        <w:drawing>
          <wp:inline distT="0" distB="0" distL="0" distR="0" wp14:anchorId="23D0F2E9" wp14:editId="102CDE09">
            <wp:extent cx="5943600" cy="4046018"/>
            <wp:effectExtent l="0" t="0" r="0" b="12065"/>
            <wp:docPr id="47" name="Chart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C728C" w:rsidRPr="001C728C" w:rsidRDefault="001C728C" w:rsidP="001C728C">
      <w:pPr>
        <w:tabs>
          <w:tab w:val="left" w:pos="1843"/>
        </w:tabs>
        <w:rPr>
          <w:lang w:val="en-CA"/>
        </w:rPr>
      </w:pPr>
    </w:p>
    <w:p w:rsidR="001C728C" w:rsidRP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1C728C" w:rsidRPr="00DB2209" w:rsidRDefault="001C728C" w:rsidP="00DB2209">
      <w:pPr>
        <w:pStyle w:val="ListParagraph"/>
        <w:numPr>
          <w:ilvl w:val="1"/>
          <w:numId w:val="10"/>
        </w:num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  <w:r w:rsidRPr="00DB2209">
        <w:rPr>
          <w:rFonts w:ascii="Tahoma" w:hAnsi="Tahoma" w:cs="Tahoma"/>
          <w:b/>
          <w:sz w:val="28"/>
          <w:szCs w:val="28"/>
        </w:rPr>
        <w:t>STATUTORY TRANSFERS</w:t>
      </w:r>
    </w:p>
    <w:p w:rsidR="001C728C" w:rsidRPr="001C728C" w:rsidRDefault="001C728C" w:rsidP="00DB2209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 xml:space="preserve">With quarterly estimates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2.392 billion, actual Statutory Transfers to </w:t>
      </w:r>
      <w:r w:rsidRPr="001C728C">
        <w:rPr>
          <w:rFonts w:ascii="Tahoma" w:hAnsi="Tahoma" w:cs="Tahoma"/>
          <w:sz w:val="28"/>
          <w:szCs w:val="24"/>
          <w:lang w:val="en-CA"/>
        </w:rPr>
        <w:t>OSOPADEC and Local Governments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for the third quarter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0.432 billion, representing 18.1% performance level for the quarter</w:t>
      </w:r>
      <w:r w:rsidR="00C72348">
        <w:rPr>
          <w:rFonts w:ascii="Tahoma" w:hAnsi="Tahoma" w:cs="Tahoma"/>
          <w:sz w:val="28"/>
          <w:szCs w:val="28"/>
          <w:lang w:val="en-CA"/>
        </w:rPr>
        <w:t>,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while first quarter performance was 38.9% and 21.6% for the second quarter.</w:t>
      </w:r>
    </w:p>
    <w:p w:rsidR="001C728C" w:rsidRPr="001C728C" w:rsidRDefault="001C728C" w:rsidP="00DB2209">
      <w:pPr>
        <w:numPr>
          <w:ilvl w:val="1"/>
          <w:numId w:val="10"/>
        </w:num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8"/>
          <w:szCs w:val="28"/>
          <w:lang w:val="en-CA"/>
        </w:rPr>
        <w:t>CAPITAL EXPENDITURE ANALYSIS</w:t>
      </w:r>
    </w:p>
    <w:p w:rsidR="001C728C" w:rsidRPr="001C728C" w:rsidRDefault="001C728C" w:rsidP="007C66B6">
      <w:pPr>
        <w:spacing w:after="24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4"/>
          <w:lang w:val="en-CA"/>
        </w:rPr>
        <w:t xml:space="preserve">The quarterly estimates for Capital expenditure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22.528 </w:t>
      </w:r>
      <w:r w:rsidRPr="001C728C">
        <w:rPr>
          <w:rFonts w:ascii="Tahoma" w:hAnsi="Tahoma" w:cs="Tahoma"/>
          <w:sz w:val="28"/>
          <w:szCs w:val="28"/>
          <w:lang w:val="en-CA"/>
        </w:rPr>
        <w:t>billion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. </w:t>
      </w:r>
      <w:r w:rsidR="00C72348">
        <w:rPr>
          <w:rFonts w:ascii="Tahoma" w:hAnsi="Tahoma" w:cs="Tahoma"/>
          <w:sz w:val="28"/>
          <w:szCs w:val="24"/>
          <w:lang w:val="en-CA"/>
        </w:rPr>
        <w:t>At the end of the third quarter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 the actual capital expenditure recorded was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>11.329 bill</w:t>
      </w:r>
      <w:r w:rsidR="007C66B6">
        <w:rPr>
          <w:rFonts w:ascii="Tahoma" w:hAnsi="Tahoma" w:cs="Tahoma"/>
          <w:sz w:val="28"/>
          <w:szCs w:val="24"/>
          <w:lang w:val="en-CA"/>
        </w:rPr>
        <w:t xml:space="preserve">ion, representing 50.3% </w:t>
      </w:r>
      <w:r w:rsidRPr="001C728C">
        <w:rPr>
          <w:rFonts w:ascii="Tahoma" w:hAnsi="Tahoma" w:cs="Tahoma"/>
          <w:sz w:val="28"/>
          <w:szCs w:val="24"/>
          <w:lang w:val="en-CA"/>
        </w:rPr>
        <w:t>performance level</w:t>
      </w:r>
      <w:r w:rsidR="00C72348">
        <w:rPr>
          <w:rFonts w:ascii="Tahoma" w:hAnsi="Tahoma" w:cs="Tahoma"/>
          <w:sz w:val="28"/>
          <w:szCs w:val="24"/>
          <w:lang w:val="en-CA"/>
        </w:rPr>
        <w:t>,</w:t>
      </w:r>
      <w:r w:rsidR="00983B89">
        <w:rPr>
          <w:rFonts w:ascii="Tahoma" w:hAnsi="Tahoma" w:cs="Tahoma"/>
          <w:sz w:val="28"/>
          <w:szCs w:val="24"/>
          <w:lang w:val="en-CA"/>
        </w:rPr>
        <w:t xml:space="preserve"> while in the first quarter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 the</w:t>
      </w:r>
      <w:r w:rsidR="00042A8B">
        <w:rPr>
          <w:rFonts w:ascii="Tahoma" w:hAnsi="Tahoma" w:cs="Tahoma"/>
          <w:sz w:val="28"/>
          <w:szCs w:val="24"/>
          <w:lang w:val="en-CA"/>
        </w:rPr>
        <w:t xml:space="preserve"> performance was 18%</w:t>
      </w:r>
      <w:r w:rsidR="00C72348">
        <w:rPr>
          <w:rFonts w:ascii="Tahoma" w:hAnsi="Tahoma" w:cs="Tahoma"/>
          <w:sz w:val="28"/>
          <w:szCs w:val="24"/>
          <w:lang w:val="en-CA"/>
        </w:rPr>
        <w:t>,</w:t>
      </w:r>
      <w:r w:rsidR="00042A8B">
        <w:rPr>
          <w:rFonts w:ascii="Tahoma" w:hAnsi="Tahoma" w:cs="Tahoma"/>
          <w:sz w:val="28"/>
          <w:szCs w:val="24"/>
          <w:lang w:val="en-CA"/>
        </w:rPr>
        <w:t xml:space="preserve"> and 21.2% </w:t>
      </w:r>
      <w:r w:rsidRPr="001C728C">
        <w:rPr>
          <w:rFonts w:ascii="Tahoma" w:hAnsi="Tahoma" w:cs="Tahoma"/>
          <w:sz w:val="28"/>
          <w:szCs w:val="24"/>
          <w:lang w:val="en-CA"/>
        </w:rPr>
        <w:t>for the second quarter</w:t>
      </w:r>
      <w:r w:rsidR="007E590E">
        <w:rPr>
          <w:rFonts w:ascii="Tahoma" w:hAnsi="Tahoma" w:cs="Tahoma"/>
          <w:sz w:val="28"/>
          <w:szCs w:val="24"/>
          <w:lang w:val="en-CA"/>
        </w:rPr>
        <w:t>.</w:t>
      </w:r>
    </w:p>
    <w:tbl>
      <w:tblPr>
        <w:tblpPr w:leftFromText="180" w:rightFromText="180" w:vertAnchor="text" w:horzAnchor="margin" w:tblpY="466"/>
        <w:tblW w:w="10201" w:type="dxa"/>
        <w:tblLook w:val="04A0" w:firstRow="1" w:lastRow="0" w:firstColumn="1" w:lastColumn="0" w:noHBand="0" w:noVBand="1"/>
      </w:tblPr>
      <w:tblGrid>
        <w:gridCol w:w="560"/>
        <w:gridCol w:w="2412"/>
        <w:gridCol w:w="1895"/>
        <w:gridCol w:w="1783"/>
        <w:gridCol w:w="1783"/>
        <w:gridCol w:w="1895"/>
      </w:tblGrid>
      <w:tr w:rsidR="007E590E" w:rsidRPr="001C728C" w:rsidTr="00F8224D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lastRenderedPageBreak/>
              <w:t>S/N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Sub-Sector/SECTOR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QUARTERLY ESTIMATES            ₦    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FIRST    QUARTER ACTUAL                ₦            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SECOND QUARTER ACTUAL                 ₦          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THIRD     QUARTER  ACTUAL                  ₦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Agriculture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2,045,838,750.00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7,945,400.00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150,172,038.57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66,702,206.67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Trade &amp; Industry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537,500,000.00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9,351,675.00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44,156,760.00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31,855,026.63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Infrastructure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8,296,801,255.00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2,446,628,268.26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3,451,014,463.05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9,279,146,683.80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Public Finance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2,749,208,908.58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536,375,344.23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99,915,044.36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367,691,645.69 </w:t>
            </w:r>
          </w:p>
        </w:tc>
      </w:tr>
      <w:tr w:rsidR="007E590E" w:rsidRPr="001C728C" w:rsidTr="00F8224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ECONOMIC SECTOR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13,629,348,913.58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3,000,300,687.49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3,745,258,305.98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9,745,395,562.79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Education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2,373,588,014.64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12,353,040.00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14,190,000.00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97,076,900.00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Health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1,610,400,000.00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334,725,967.40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258,732,840.00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459,901,621.27 </w:t>
            </w:r>
          </w:p>
        </w:tc>
      </w:tr>
      <w:tr w:rsidR="007E590E" w:rsidRPr="001C728C" w:rsidTr="00F8224D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Social &amp; Community Development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475,100,000.00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50,000,000.00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182,230,000.00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99,738,615.00 </w:t>
            </w:r>
          </w:p>
        </w:tc>
      </w:tr>
      <w:tr w:rsidR="007E590E" w:rsidRPr="001C728C" w:rsidTr="00F8224D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Environment &amp; Sewage Management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567,500,000.00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42,716,000.00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69,284,000.00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523,752,947.89 </w:t>
            </w:r>
          </w:p>
        </w:tc>
      </w:tr>
      <w:tr w:rsidR="007E590E" w:rsidRPr="001C728C" w:rsidTr="00F8224D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SOCIAL SERVICES SECTOR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5,026,588,014.64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439,795,007.40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524,436,840.00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1,180,470,084.16 </w:t>
            </w:r>
          </w:p>
        </w:tc>
      </w:tr>
      <w:tr w:rsidR="007E590E" w:rsidRPr="001C728C" w:rsidTr="00F8224D">
        <w:trPr>
          <w:trHeight w:val="25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Administration of Justice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293,750,000.00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31,970,000.00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38,361,450.00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29,049,429.97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LAW &amp; JUSTICE SECTOR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293,750,000.00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31,970,000.00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38,361,450.00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   29,049,429.97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General Administration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3,160,168,100.00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568,478,170.97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365,440,577.53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311,195,197.35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Legislative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250,372,250.00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-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3,649,962.50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50,000,000.00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Information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168,000,000.00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10,687,500.00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92,934,350.00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 xml:space="preserve">            12,549,000.00 </w:t>
            </w:r>
          </w:p>
        </w:tc>
      </w:tr>
      <w:tr w:rsidR="007E590E" w:rsidRPr="001C728C" w:rsidTr="00F8224D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ADMINISTRATION SECTOR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3,578,540,350.00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579,165,670.97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462,024,890.03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  373,744,197.35 </w:t>
            </w:r>
          </w:p>
        </w:tc>
      </w:tr>
      <w:tr w:rsidR="007E590E" w:rsidRPr="001C728C" w:rsidTr="00F8224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GRAND TOTAL (A+B+C+D)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22,528,227,278.22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4,051,231,365.86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4,770,081,486.01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0E" w:rsidRPr="001C728C" w:rsidRDefault="007E590E" w:rsidP="00F822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11,328,659,274.27 </w:t>
            </w:r>
          </w:p>
        </w:tc>
      </w:tr>
    </w:tbl>
    <w:p w:rsidR="001C728C" w:rsidRPr="001C728C" w:rsidRDefault="00C06688" w:rsidP="001C728C">
      <w:pPr>
        <w:spacing w:after="0" w:line="480" w:lineRule="auto"/>
        <w:jc w:val="both"/>
        <w:rPr>
          <w:rFonts w:ascii="Tahoma" w:hAnsi="Tahoma" w:cs="Tahoma"/>
          <w:sz w:val="24"/>
          <w:szCs w:val="24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Table 3.8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:  Quarterly </w:t>
      </w:r>
      <w:proofErr w:type="spellStart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Sectoral</w:t>
      </w:r>
      <w:proofErr w:type="spellEnd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 Capital Expenditure Details</w:t>
      </w:r>
    </w:p>
    <w:p w:rsidR="001C728C" w:rsidRPr="007E590E" w:rsidRDefault="001C728C" w:rsidP="00F8224D">
      <w:pPr>
        <w:spacing w:after="0" w:line="360" w:lineRule="auto"/>
        <w:rPr>
          <w:rFonts w:ascii="Tahoma" w:hAnsi="Tahoma" w:cs="Tahoma"/>
          <w:i/>
          <w:sz w:val="18"/>
          <w:szCs w:val="18"/>
          <w:lang w:val="en-CA"/>
        </w:rPr>
      </w:pPr>
      <w:r w:rsidRPr="001C728C">
        <w:rPr>
          <w:rFonts w:ascii="Tahoma" w:hAnsi="Tahoma" w:cs="Tahoma"/>
          <w:b/>
          <w:sz w:val="18"/>
          <w:szCs w:val="18"/>
          <w:lang w:val="en-CA"/>
        </w:rPr>
        <w:t xml:space="preserve">SOURCE: </w:t>
      </w:r>
      <w:r w:rsidRPr="001C728C">
        <w:rPr>
          <w:rFonts w:ascii="Tahoma" w:hAnsi="Tahoma" w:cs="Tahoma"/>
          <w:i/>
          <w:sz w:val="18"/>
          <w:szCs w:val="18"/>
          <w:lang w:val="en-CA"/>
        </w:rPr>
        <w:t>OFFICE OF ACCOUNTANT GENERAL</w:t>
      </w:r>
      <w:r w:rsidR="00042A8B">
        <w:rPr>
          <w:rFonts w:ascii="Tahoma" w:hAnsi="Tahoma" w:cs="Tahoma"/>
          <w:i/>
          <w:sz w:val="18"/>
          <w:szCs w:val="18"/>
          <w:lang w:val="en-CA"/>
        </w:rPr>
        <w:t xml:space="preserve"> AND OTHER MEADAs</w:t>
      </w:r>
      <w:r w:rsidRPr="001C728C">
        <w:rPr>
          <w:rFonts w:ascii="Tahoma" w:hAnsi="Tahoma" w:cs="Tahoma"/>
          <w:b/>
          <w:sz w:val="28"/>
          <w:szCs w:val="28"/>
          <w:lang w:val="en-CA"/>
        </w:rPr>
        <w:tab/>
      </w:r>
    </w:p>
    <w:p w:rsidR="00A26995" w:rsidRDefault="00A26995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A26995" w:rsidRDefault="00A26995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A26995" w:rsidRDefault="00A26995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DF0620" w:rsidRDefault="00293EC5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Figure 3.12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: Bar Chart Showing Quarterly </w:t>
      </w:r>
      <w:proofErr w:type="spellStart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Sectoral</w:t>
      </w:r>
      <w:proofErr w:type="spellEnd"/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 xml:space="preserve"> Capital </w:t>
      </w:r>
    </w:p>
    <w:p w:rsidR="001C728C" w:rsidRPr="001C728C" w:rsidRDefault="00DF0620" w:rsidP="00DF0620">
      <w:pPr>
        <w:spacing w:after="0" w:line="240" w:lineRule="auto"/>
        <w:ind w:left="1440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 xml:space="preserve">    </w:t>
      </w:r>
      <w:r w:rsidR="001C728C" w:rsidRPr="001C728C">
        <w:rPr>
          <w:rFonts w:ascii="Tahoma" w:hAnsi="Tahoma" w:cs="Tahoma"/>
          <w:b/>
          <w:sz w:val="28"/>
          <w:szCs w:val="28"/>
          <w:lang w:val="en-CA"/>
        </w:rPr>
        <w:t>Expenditure</w:t>
      </w:r>
    </w:p>
    <w:p w:rsidR="001C728C" w:rsidRP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noProof/>
          <w:lang w:val="en-US"/>
        </w:rPr>
        <w:drawing>
          <wp:inline distT="0" distB="0" distL="0" distR="0" wp14:anchorId="469821BF" wp14:editId="55538429">
            <wp:extent cx="5731510" cy="4286250"/>
            <wp:effectExtent l="0" t="0" r="2540" b="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C728C" w:rsidRPr="001C728C" w:rsidRDefault="001C728C" w:rsidP="001C728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</w:p>
    <w:p w:rsidR="001C728C" w:rsidRDefault="001C728C" w:rsidP="00B04B48">
      <w:pPr>
        <w:spacing w:line="360" w:lineRule="auto"/>
        <w:jc w:val="both"/>
        <w:rPr>
          <w:rFonts w:ascii="Tahoma" w:hAnsi="Tahoma" w:cs="Tahoma"/>
          <w:sz w:val="28"/>
          <w:szCs w:val="24"/>
          <w:lang w:val="en-CA"/>
        </w:rPr>
      </w:pPr>
      <w:r w:rsidRPr="001C728C">
        <w:rPr>
          <w:rFonts w:ascii="Tahoma" w:hAnsi="Tahoma" w:cs="Tahoma"/>
          <w:sz w:val="28"/>
          <w:szCs w:val="24"/>
          <w:lang w:val="en-CA"/>
        </w:rPr>
        <w:t xml:space="preserve">Figure 3.15 above shows that the Economic Sector accounted for the highest actual capital expenditure of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="00E44614">
        <w:rPr>
          <w:rFonts w:ascii="Tahoma" w:hAnsi="Tahoma" w:cs="Tahoma"/>
          <w:sz w:val="28"/>
          <w:szCs w:val="24"/>
          <w:lang w:val="en-CA"/>
        </w:rPr>
        <w:t>9.745 billion, representing 71.5% performance</w:t>
      </w:r>
      <w:r w:rsidRPr="001C728C">
        <w:rPr>
          <w:rFonts w:ascii="Tahoma" w:hAnsi="Tahoma" w:cs="Tahoma"/>
          <w:sz w:val="28"/>
          <w:szCs w:val="24"/>
          <w:lang w:val="en-CA"/>
        </w:rPr>
        <w:t xml:space="preserve">. On the other hand, Law &amp; Justice Sector, with actual expenditure of </w:t>
      </w:r>
      <w:r w:rsidRPr="001C728C">
        <w:rPr>
          <w:rFonts w:ascii="Tahoma" w:hAnsi="Tahoma" w:cs="Tahoma"/>
          <w:dstrike/>
          <w:sz w:val="28"/>
          <w:szCs w:val="24"/>
          <w:lang w:val="en-CA"/>
        </w:rPr>
        <w:t>N</w:t>
      </w:r>
      <w:r w:rsidRPr="001C728C">
        <w:rPr>
          <w:rFonts w:ascii="Tahoma" w:hAnsi="Tahoma" w:cs="Tahoma"/>
          <w:sz w:val="28"/>
          <w:szCs w:val="24"/>
          <w:lang w:val="en-CA"/>
        </w:rPr>
        <w:t>0.029 billi</w:t>
      </w:r>
      <w:r w:rsidR="00E44614">
        <w:rPr>
          <w:rFonts w:ascii="Tahoma" w:hAnsi="Tahoma" w:cs="Tahoma"/>
          <w:sz w:val="28"/>
          <w:szCs w:val="24"/>
          <w:lang w:val="en-CA"/>
        </w:rPr>
        <w:t xml:space="preserve">on recorded 9.9% performance </w:t>
      </w:r>
      <w:r w:rsidRPr="001C728C">
        <w:rPr>
          <w:rFonts w:ascii="Tahoma" w:hAnsi="Tahoma" w:cs="Tahoma"/>
          <w:sz w:val="28"/>
          <w:szCs w:val="24"/>
          <w:lang w:val="en-CA"/>
        </w:rPr>
        <w:t>for the third quarter of 2019.</w:t>
      </w:r>
    </w:p>
    <w:p w:rsidR="00E44614" w:rsidRDefault="00E44614" w:rsidP="00B04B48">
      <w:pPr>
        <w:spacing w:line="360" w:lineRule="auto"/>
        <w:jc w:val="both"/>
        <w:rPr>
          <w:rFonts w:ascii="Tahoma" w:hAnsi="Tahoma" w:cs="Tahoma"/>
          <w:sz w:val="28"/>
          <w:szCs w:val="24"/>
          <w:lang w:val="en-CA"/>
        </w:rPr>
      </w:pPr>
    </w:p>
    <w:p w:rsidR="00E44614" w:rsidRDefault="00E44614" w:rsidP="00B04B48">
      <w:pPr>
        <w:spacing w:line="360" w:lineRule="auto"/>
        <w:jc w:val="both"/>
        <w:rPr>
          <w:rFonts w:ascii="Tahoma" w:hAnsi="Tahoma" w:cs="Tahoma"/>
          <w:sz w:val="28"/>
          <w:szCs w:val="24"/>
          <w:lang w:val="en-CA"/>
        </w:rPr>
      </w:pPr>
    </w:p>
    <w:p w:rsidR="00E44614" w:rsidRDefault="00E44614" w:rsidP="00B04B48">
      <w:pPr>
        <w:spacing w:line="360" w:lineRule="auto"/>
        <w:jc w:val="both"/>
        <w:rPr>
          <w:rFonts w:ascii="Tahoma" w:hAnsi="Tahoma" w:cs="Tahoma"/>
          <w:sz w:val="28"/>
          <w:szCs w:val="24"/>
          <w:lang w:val="en-CA"/>
        </w:rPr>
      </w:pPr>
    </w:p>
    <w:p w:rsidR="00E44614" w:rsidRDefault="00E44614" w:rsidP="00B04B48">
      <w:pPr>
        <w:spacing w:line="360" w:lineRule="auto"/>
        <w:jc w:val="both"/>
        <w:rPr>
          <w:rFonts w:ascii="Tahoma" w:hAnsi="Tahoma" w:cs="Tahoma"/>
          <w:sz w:val="28"/>
          <w:szCs w:val="24"/>
          <w:lang w:val="en-CA"/>
        </w:rPr>
      </w:pPr>
    </w:p>
    <w:p w:rsidR="005264EB" w:rsidRDefault="005264EB" w:rsidP="005264EB">
      <w:pPr>
        <w:pStyle w:val="NoSpacing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3.7</w:t>
      </w:r>
      <w:r>
        <w:rPr>
          <w:rFonts w:ascii="Tahoma" w:hAnsi="Tahoma" w:cs="Tahoma"/>
          <w:b/>
          <w:sz w:val="28"/>
          <w:szCs w:val="28"/>
        </w:rPr>
        <w:tab/>
        <w:t>CUMMULATIVE EXPENDITURE AS AT SEPTEMBER 2019</w:t>
      </w:r>
    </w:p>
    <w:p w:rsidR="006B5B44" w:rsidRPr="00303B2D" w:rsidRDefault="006B5B44" w:rsidP="006B5B44">
      <w:pPr>
        <w:spacing w:after="0" w:line="360" w:lineRule="auto"/>
        <w:jc w:val="both"/>
        <w:rPr>
          <w:rFonts w:ascii="Tahoma" w:hAnsi="Tahoma" w:cs="Tahoma"/>
          <w:sz w:val="2"/>
          <w:szCs w:val="28"/>
          <w:lang w:val="en-CA"/>
        </w:rPr>
      </w:pPr>
    </w:p>
    <w:p w:rsidR="00C328D8" w:rsidRPr="001C728C" w:rsidRDefault="00C06688" w:rsidP="00C328D8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Table 3.9</w:t>
      </w:r>
      <w:r w:rsidR="00D62269">
        <w:rPr>
          <w:rFonts w:ascii="Tahoma" w:hAnsi="Tahoma" w:cs="Tahoma"/>
          <w:b/>
          <w:sz w:val="28"/>
          <w:szCs w:val="28"/>
          <w:lang w:val="en-CA"/>
        </w:rPr>
        <w:t>: Cu</w:t>
      </w:r>
      <w:r w:rsidR="008D2D18">
        <w:rPr>
          <w:rFonts w:ascii="Tahoma" w:hAnsi="Tahoma" w:cs="Tahoma"/>
          <w:b/>
          <w:sz w:val="28"/>
          <w:szCs w:val="28"/>
          <w:lang w:val="en-CA"/>
        </w:rPr>
        <w:t>m</w:t>
      </w:r>
      <w:r w:rsidR="00C328D8" w:rsidRPr="001C728C">
        <w:rPr>
          <w:rFonts w:ascii="Tahoma" w:hAnsi="Tahoma" w:cs="Tahoma"/>
          <w:b/>
          <w:sz w:val="28"/>
          <w:szCs w:val="28"/>
          <w:lang w:val="en-CA"/>
        </w:rPr>
        <w:t>ulative Expenditure Performance as at Sept., 2019</w:t>
      </w:r>
    </w:p>
    <w:tbl>
      <w:tblPr>
        <w:tblW w:w="8859" w:type="dxa"/>
        <w:tblLook w:val="04A0" w:firstRow="1" w:lastRow="0" w:firstColumn="1" w:lastColumn="0" w:noHBand="0" w:noVBand="1"/>
      </w:tblPr>
      <w:tblGrid>
        <w:gridCol w:w="560"/>
        <w:gridCol w:w="2765"/>
        <w:gridCol w:w="2006"/>
        <w:gridCol w:w="1895"/>
        <w:gridCol w:w="1633"/>
      </w:tblGrid>
      <w:tr w:rsidR="00C328D8" w:rsidRPr="001C728C" w:rsidTr="0040034A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S/N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EXPENDITURE DETAILS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ESTIMATES AS AT SEPTEMBER           ₦     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ACTUAL AS AT SEPTEMBER         ₦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PERFORMANCE LEVEL AS AT SEPTEMBER    %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RECURRENT EXPENDITURE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PERSONNEL COST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27,173,650,281.12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25,472,991,843.91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93.7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OVERHEAD COST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3,384,525,000.00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2,391,055,986.31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70.6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SPECIAL PROGRAMME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12,942,732,222.00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10,173,231,759.32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78.6</w:t>
            </w:r>
          </w:p>
        </w:tc>
      </w:tr>
      <w:tr w:rsidR="00C328D8" w:rsidRPr="001C728C" w:rsidTr="0040034A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GRANTS TO PARASTATALS/SUBVENTION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5,671,125,000.00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4,729,993,649.10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83.4</w:t>
            </w:r>
          </w:p>
        </w:tc>
      </w:tr>
      <w:tr w:rsidR="00C328D8" w:rsidRPr="001C728C" w:rsidTr="0040034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CONSOLIDATED REVENUE FUND CHARGE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13,619,586,900.00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10,812,290,896.44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79.4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lang w:val="en-US"/>
              </w:rPr>
              <w:t>GRANTS/LOANS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   97,500,000.00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  76,181,200.00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78.1</w:t>
            </w:r>
          </w:p>
        </w:tc>
      </w:tr>
      <w:tr w:rsidR="00C328D8" w:rsidRPr="001C728C" w:rsidTr="0040034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RECURRENT EXPENDITURE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62,889,119,403.12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53,655,745,335.08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85.3</w:t>
            </w:r>
          </w:p>
        </w:tc>
      </w:tr>
      <w:tr w:rsidR="00C328D8" w:rsidRPr="001C728C" w:rsidTr="0040034A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B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DEBT SERVICE/REPAYMENT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</w:p>
        </w:tc>
      </w:tr>
      <w:tr w:rsidR="00C328D8" w:rsidRPr="001C728C" w:rsidTr="0040034A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DEBT SERVICE/REPAYMENT (PRINCIPAL)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7,776,969,935.69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5,335,302,441.29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68.6</w:t>
            </w:r>
          </w:p>
        </w:tc>
      </w:tr>
      <w:tr w:rsidR="00C328D8" w:rsidRPr="001C728C" w:rsidTr="0040034A">
        <w:trPr>
          <w:trHeight w:val="6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lang w:val="en-US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TOTAL DEBT SERVICE/REPAYMENT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7,776,969,935.69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5,335,302,441.29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68.6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C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STATUTORY TRANSFERS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C328D8" w:rsidRPr="001C728C" w:rsidTr="0040034A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TRANSFER TO LOCAL GOVERNMENT JOINT ACCOUNT (10%)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1,875,000,000.00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 174,269,644.51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9.3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TRANSFER TO OSOPADEC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  5,301,403,076.55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1,704,964,362.16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32.2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lang w:val="en-US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lang w:val="en-US"/>
              </w:rPr>
              <w:t>TOTAL STATUTORY TRANSFER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  7,176,403,076.55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1,879,234,006.67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26.2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CAPITAL EXPENDITURE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MEDAs/INSTITUTIONS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   67,584,681,834.65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 20,149,972,126.14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color w:val="000000"/>
                <w:lang w:val="en-US"/>
              </w:rPr>
              <w:t>29.8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CAPITAL EXPENDITURE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  67,584,681,834.65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20,149,972,126.14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29.8</w:t>
            </w:r>
          </w:p>
        </w:tc>
      </w:tr>
      <w:tr w:rsidR="00C328D8" w:rsidRPr="001C728C" w:rsidTr="0040034A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GRAND TOTAL (A+B+C+D)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 145,427,174,250.00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 81,020,253,909.18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8D8" w:rsidRPr="001C728C" w:rsidRDefault="00C328D8" w:rsidP="004003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1C728C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55.7</w:t>
            </w:r>
          </w:p>
        </w:tc>
      </w:tr>
    </w:tbl>
    <w:p w:rsidR="00C328D8" w:rsidRPr="001C728C" w:rsidRDefault="00C328D8" w:rsidP="00C328D8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 w:rsidRPr="001C728C">
        <w:rPr>
          <w:rFonts w:ascii="Tahoma" w:hAnsi="Tahoma" w:cs="Tahoma"/>
          <w:b/>
          <w:sz w:val="24"/>
          <w:szCs w:val="24"/>
          <w:lang w:val="en-CA"/>
        </w:rPr>
        <w:t>Source:</w:t>
      </w:r>
      <w:r w:rsidRPr="001C728C">
        <w:rPr>
          <w:rFonts w:ascii="Tahoma" w:hAnsi="Tahoma" w:cs="Tahoma"/>
          <w:i/>
          <w:sz w:val="24"/>
          <w:szCs w:val="24"/>
          <w:lang w:val="en-CA"/>
        </w:rPr>
        <w:t xml:space="preserve"> Office of Accountant General and Debt Management Office, </w:t>
      </w:r>
      <w:proofErr w:type="spellStart"/>
      <w:r w:rsidRPr="001C728C">
        <w:rPr>
          <w:rFonts w:ascii="Tahoma" w:hAnsi="Tahoma" w:cs="Tahoma"/>
          <w:i/>
          <w:sz w:val="24"/>
          <w:szCs w:val="24"/>
          <w:lang w:val="en-CA"/>
        </w:rPr>
        <w:t>Ondo</w:t>
      </w:r>
      <w:proofErr w:type="spellEnd"/>
      <w:r w:rsidRPr="001C728C">
        <w:rPr>
          <w:rFonts w:ascii="Tahoma" w:hAnsi="Tahoma" w:cs="Tahoma"/>
          <w:i/>
          <w:sz w:val="24"/>
          <w:szCs w:val="24"/>
          <w:lang w:val="en-CA"/>
        </w:rPr>
        <w:t xml:space="preserve"> State</w:t>
      </w:r>
    </w:p>
    <w:p w:rsidR="00303B2D" w:rsidRPr="001C728C" w:rsidRDefault="00303B2D" w:rsidP="00303B2D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lastRenderedPageBreak/>
        <w:t>T</w:t>
      </w:r>
      <w:r w:rsidRPr="001C728C">
        <w:rPr>
          <w:rFonts w:ascii="Tahoma" w:hAnsi="Tahoma" w:cs="Tahoma"/>
          <w:sz w:val="28"/>
          <w:szCs w:val="28"/>
          <w:lang w:val="en-CA"/>
        </w:rPr>
        <w:t>he details of cumulative expenditure performance as at September, 2019</w:t>
      </w:r>
      <w:r>
        <w:rPr>
          <w:rFonts w:ascii="Tahoma" w:hAnsi="Tahoma" w:cs="Tahoma"/>
          <w:sz w:val="28"/>
          <w:szCs w:val="28"/>
          <w:lang w:val="en-CA"/>
        </w:rPr>
        <w:t xml:space="preserve"> is shown in table 3.11 above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. The total actual expenditure as at September 2019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>
        <w:rPr>
          <w:rFonts w:ascii="Tahoma" w:hAnsi="Tahoma" w:cs="Tahoma"/>
          <w:sz w:val="28"/>
          <w:szCs w:val="28"/>
          <w:lang w:val="en-CA"/>
        </w:rPr>
        <w:t xml:space="preserve">81.020 billion </w:t>
      </w:r>
      <w:r w:rsidRPr="001C728C">
        <w:rPr>
          <w:rFonts w:ascii="Tahoma" w:hAnsi="Tahoma" w:cs="Tahoma"/>
          <w:sz w:val="28"/>
          <w:szCs w:val="28"/>
          <w:lang w:val="en-CA"/>
        </w:rPr>
        <w:t>against the cumulative estimate</w:t>
      </w:r>
      <w:r>
        <w:rPr>
          <w:rFonts w:ascii="Tahoma" w:hAnsi="Tahoma" w:cs="Tahoma"/>
          <w:sz w:val="28"/>
          <w:szCs w:val="28"/>
          <w:lang w:val="en-CA"/>
        </w:rPr>
        <w:t>s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145.427 billion, repre</w:t>
      </w:r>
      <w:r>
        <w:rPr>
          <w:rFonts w:ascii="Tahoma" w:hAnsi="Tahoma" w:cs="Tahoma"/>
          <w:sz w:val="28"/>
          <w:szCs w:val="28"/>
          <w:lang w:val="en-CA"/>
        </w:rPr>
        <w:t xml:space="preserve">senting 55.7% performance 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while the corresponding cumulative actual expenditure </w:t>
      </w:r>
      <w:r>
        <w:rPr>
          <w:rFonts w:ascii="Tahoma" w:hAnsi="Tahoma" w:cs="Tahoma"/>
          <w:sz w:val="28"/>
          <w:szCs w:val="28"/>
          <w:lang w:val="en-CA"/>
        </w:rPr>
        <w:t>for the first three quarters of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2018 was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>70.160 billion repr</w:t>
      </w:r>
      <w:r>
        <w:rPr>
          <w:rFonts w:ascii="Tahoma" w:hAnsi="Tahoma" w:cs="Tahoma"/>
          <w:sz w:val="28"/>
          <w:szCs w:val="28"/>
          <w:lang w:val="en-CA"/>
        </w:rPr>
        <w:t>esenting 51.6% performance. The 2019 cumulative expenditure as at the end of September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shows an increase of </w:t>
      </w:r>
      <w:r w:rsidRPr="001C728C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10.860 billion over the </w:t>
      </w:r>
      <w:r>
        <w:rPr>
          <w:rFonts w:ascii="Tahoma" w:hAnsi="Tahoma" w:cs="Tahoma"/>
          <w:sz w:val="28"/>
          <w:szCs w:val="28"/>
          <w:lang w:val="en-CA"/>
        </w:rPr>
        <w:t>correspondence</w:t>
      </w:r>
      <w:r w:rsidRPr="001C728C">
        <w:rPr>
          <w:rFonts w:ascii="Tahoma" w:hAnsi="Tahoma" w:cs="Tahoma"/>
          <w:sz w:val="28"/>
          <w:szCs w:val="28"/>
          <w:lang w:val="en-CA"/>
        </w:rPr>
        <w:t xml:space="preserve"> cumulative exp</w:t>
      </w:r>
      <w:r>
        <w:rPr>
          <w:rFonts w:ascii="Tahoma" w:hAnsi="Tahoma" w:cs="Tahoma"/>
          <w:sz w:val="28"/>
          <w:szCs w:val="28"/>
          <w:lang w:val="en-CA"/>
        </w:rPr>
        <w:t>enditure for 2018.</w:t>
      </w:r>
    </w:p>
    <w:p w:rsidR="00C328D8" w:rsidRPr="001C728C" w:rsidRDefault="00C328D8" w:rsidP="006B5B44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1C728C">
        <w:rPr>
          <w:rFonts w:ascii="Tahoma" w:hAnsi="Tahoma" w:cs="Tahoma"/>
          <w:sz w:val="28"/>
          <w:szCs w:val="28"/>
          <w:lang w:val="en-CA"/>
        </w:rPr>
        <w:tab/>
      </w:r>
    </w:p>
    <w:p w:rsidR="00C328D8" w:rsidRDefault="00C328D8" w:rsidP="00C328D8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</w:p>
    <w:p w:rsidR="00A902E6" w:rsidRDefault="00A902E6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A26995" w:rsidRDefault="00A26995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2224C8" w:rsidRDefault="002224C8" w:rsidP="001C728C">
      <w:pPr>
        <w:spacing w:line="480" w:lineRule="auto"/>
        <w:ind w:firstLine="720"/>
        <w:jc w:val="both"/>
        <w:rPr>
          <w:rFonts w:ascii="Tahoma" w:hAnsi="Tahoma" w:cs="Tahoma"/>
          <w:sz w:val="28"/>
          <w:szCs w:val="24"/>
          <w:lang w:val="en-CA"/>
        </w:rPr>
      </w:pPr>
    </w:p>
    <w:p w:rsidR="007E590E" w:rsidRPr="007E590E" w:rsidRDefault="00432307" w:rsidP="00A26995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lastRenderedPageBreak/>
        <w:t>CHAPTER FOUR</w:t>
      </w:r>
    </w:p>
    <w:p w:rsidR="007E590E" w:rsidRPr="007E590E" w:rsidRDefault="007E590E" w:rsidP="00A26995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  <w:lang w:val="en-CA"/>
        </w:rPr>
      </w:pPr>
      <w:r w:rsidRPr="007E590E">
        <w:rPr>
          <w:rFonts w:ascii="Tahoma" w:hAnsi="Tahoma" w:cs="Tahoma"/>
          <w:b/>
          <w:sz w:val="28"/>
          <w:szCs w:val="28"/>
          <w:lang w:val="en-CA"/>
        </w:rPr>
        <w:t>OBSERVATIONS, RECOMMENDATIONS AND CONCLUSION</w:t>
      </w:r>
    </w:p>
    <w:p w:rsidR="007E590E" w:rsidRPr="007E590E" w:rsidRDefault="000C40F3" w:rsidP="00A26995">
      <w:pPr>
        <w:spacing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4</w:t>
      </w:r>
      <w:r w:rsidR="007E590E" w:rsidRPr="007E590E">
        <w:rPr>
          <w:rFonts w:ascii="Tahoma" w:hAnsi="Tahoma" w:cs="Tahoma"/>
          <w:b/>
          <w:sz w:val="28"/>
          <w:szCs w:val="28"/>
          <w:lang w:val="en-CA"/>
        </w:rPr>
        <w:t>.1</w:t>
      </w:r>
      <w:r w:rsidR="007E590E" w:rsidRPr="007E590E">
        <w:rPr>
          <w:rFonts w:ascii="Tahoma" w:hAnsi="Tahoma" w:cs="Tahoma"/>
          <w:b/>
          <w:sz w:val="28"/>
          <w:szCs w:val="28"/>
          <w:lang w:val="en-CA"/>
        </w:rPr>
        <w:tab/>
        <w:t>OBSERVATIONS</w:t>
      </w:r>
    </w:p>
    <w:p w:rsidR="007E590E" w:rsidRPr="007E590E" w:rsidRDefault="007E590E" w:rsidP="00A26995">
      <w:pPr>
        <w:spacing w:after="0" w:line="360" w:lineRule="auto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 xml:space="preserve">The following are the observations from the third quarter budget implementation appraisal: </w:t>
      </w:r>
    </w:p>
    <w:p w:rsidR="007E590E" w:rsidRPr="007E590E" w:rsidRDefault="007E590E" w:rsidP="00A26995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The revenue side of the budget performed at 75.9% in the third quarter.</w:t>
      </w:r>
    </w:p>
    <w:p w:rsidR="007E590E" w:rsidRPr="007E590E" w:rsidRDefault="007E590E" w:rsidP="00A26995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Cumulative revenue performance as at September, 2019 was 63.1%</w:t>
      </w:r>
    </w:p>
    <w:p w:rsidR="007E590E" w:rsidRPr="007E590E" w:rsidRDefault="007E590E" w:rsidP="00A26995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 xml:space="preserve">Revenue receipts from the Federation Account was </w:t>
      </w:r>
      <w:r w:rsidRPr="007E590E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7E590E">
        <w:rPr>
          <w:rFonts w:ascii="Tahoma" w:hAnsi="Tahoma" w:cs="Tahoma"/>
          <w:sz w:val="28"/>
          <w:szCs w:val="28"/>
          <w:lang w:val="en-CA"/>
        </w:rPr>
        <w:t>17.573 billion, representing 73.8% performance for the third quarter.</w:t>
      </w:r>
    </w:p>
    <w:p w:rsidR="000F4A2D" w:rsidRDefault="000F4A2D" w:rsidP="000F4A2D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Internally Generated Revenue, inclusive of amount generated by the Revenue Retaining Agencies (RRA) performed at 88.1%. Less the RRA, the performance was 68.8% for the third quarter.</w:t>
      </w:r>
    </w:p>
    <w:p w:rsidR="000F4A2D" w:rsidRPr="007E590E" w:rsidRDefault="000F4A2D" w:rsidP="000F4A2D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Cumulative IGR performance as at September, 2019 was 107%.</w:t>
      </w:r>
    </w:p>
    <w:p w:rsidR="00A26995" w:rsidRDefault="00A26995" w:rsidP="00A26995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>
        <w:rPr>
          <w:rFonts w:ascii="Tahoma" w:hAnsi="Tahoma" w:cs="Tahoma"/>
          <w:sz w:val="28"/>
          <w:szCs w:val="28"/>
          <w:lang w:val="en-CA"/>
        </w:rPr>
        <w:t>Internally Generated Revenue performances on MEDAs basis shows that sixteen MEDAs performed above 100%, five MEDAs performed between 70% and 100%, four MEDAs performed between 50% and 69% while 52 MEDAs performed below 50%.</w:t>
      </w:r>
    </w:p>
    <w:p w:rsidR="007E590E" w:rsidRPr="007E590E" w:rsidRDefault="007E590E" w:rsidP="00A26995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The share of Internally Generated Revenue (IGR) to total actual revenue was 12% for the third quarter</w:t>
      </w:r>
      <w:r w:rsidR="00D50383">
        <w:rPr>
          <w:rFonts w:ascii="Tahoma" w:hAnsi="Tahoma" w:cs="Tahoma"/>
          <w:sz w:val="28"/>
          <w:szCs w:val="28"/>
          <w:lang w:val="en-CA"/>
        </w:rPr>
        <w:t xml:space="preserve"> while cumulative share of IGR to cumulative revenue as at September was 22.0%</w:t>
      </w:r>
      <w:r w:rsidRPr="007E590E">
        <w:rPr>
          <w:rFonts w:ascii="Tahoma" w:hAnsi="Tahoma" w:cs="Tahoma"/>
          <w:sz w:val="28"/>
          <w:szCs w:val="28"/>
          <w:lang w:val="en-CA"/>
        </w:rPr>
        <w:t>.</w:t>
      </w:r>
    </w:p>
    <w:p w:rsidR="007E590E" w:rsidRPr="00BD2397" w:rsidRDefault="007E590E" w:rsidP="00BD2397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The expenditure side of th</w:t>
      </w:r>
      <w:r w:rsidR="00D50383">
        <w:rPr>
          <w:rFonts w:ascii="Tahoma" w:hAnsi="Tahoma" w:cs="Tahoma"/>
          <w:sz w:val="28"/>
          <w:szCs w:val="28"/>
          <w:lang w:val="en-CA"/>
        </w:rPr>
        <w:t xml:space="preserve">e budget performed </w:t>
      </w:r>
      <w:r w:rsidR="00BD2397">
        <w:rPr>
          <w:rFonts w:ascii="Tahoma" w:hAnsi="Tahoma" w:cs="Tahoma"/>
          <w:sz w:val="28"/>
          <w:szCs w:val="28"/>
          <w:lang w:val="en-CA"/>
        </w:rPr>
        <w:t>at 66.4% in the third quarter while c</w:t>
      </w:r>
      <w:r w:rsidRPr="00BD2397">
        <w:rPr>
          <w:rFonts w:ascii="Tahoma" w:hAnsi="Tahoma" w:cs="Tahoma"/>
          <w:sz w:val="28"/>
          <w:szCs w:val="28"/>
          <w:lang w:val="en-CA"/>
        </w:rPr>
        <w:t>umulative expenditure performance as at September, 2019 was 55.7%</w:t>
      </w:r>
      <w:r w:rsidR="00BD2397">
        <w:rPr>
          <w:rFonts w:ascii="Tahoma" w:hAnsi="Tahoma" w:cs="Tahoma"/>
          <w:sz w:val="28"/>
          <w:szCs w:val="28"/>
          <w:lang w:val="en-CA"/>
        </w:rPr>
        <w:t>.</w:t>
      </w:r>
    </w:p>
    <w:p w:rsidR="00062DD6" w:rsidRDefault="007E590E" w:rsidP="00062DD6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BD2397">
        <w:rPr>
          <w:rFonts w:ascii="Tahoma" w:hAnsi="Tahoma" w:cs="Tahoma"/>
          <w:sz w:val="28"/>
          <w:szCs w:val="28"/>
          <w:lang w:val="en-CA"/>
        </w:rPr>
        <w:lastRenderedPageBreak/>
        <w:t xml:space="preserve">Capital expenditure rose significantly to the tune of </w:t>
      </w:r>
      <w:r w:rsidRPr="00BD2397">
        <w:rPr>
          <w:rFonts w:ascii="Tahoma" w:hAnsi="Tahoma" w:cs="Tahoma"/>
          <w:dstrike/>
          <w:sz w:val="28"/>
          <w:szCs w:val="28"/>
          <w:lang w:val="en-CA"/>
        </w:rPr>
        <w:t>N</w:t>
      </w:r>
      <w:r w:rsidRPr="00BD2397">
        <w:rPr>
          <w:rFonts w:ascii="Tahoma" w:hAnsi="Tahoma" w:cs="Tahoma"/>
          <w:sz w:val="28"/>
          <w:szCs w:val="28"/>
          <w:lang w:val="en-CA"/>
        </w:rPr>
        <w:t>11.329 billion in the third quarter, representing 50.3% performance level while</w:t>
      </w:r>
      <w:r w:rsidR="00BD2397" w:rsidRPr="00BD2397">
        <w:rPr>
          <w:rFonts w:ascii="Tahoma" w:hAnsi="Tahoma" w:cs="Tahoma"/>
          <w:sz w:val="28"/>
          <w:szCs w:val="28"/>
          <w:lang w:val="en-CA"/>
        </w:rPr>
        <w:t xml:space="preserve"> cumulative performance as at September was</w:t>
      </w:r>
      <w:r w:rsidRPr="00BD2397">
        <w:rPr>
          <w:rFonts w:ascii="Tahoma" w:hAnsi="Tahoma" w:cs="Tahoma"/>
          <w:sz w:val="28"/>
          <w:szCs w:val="28"/>
          <w:lang w:val="en-CA"/>
        </w:rPr>
        <w:t xml:space="preserve"> </w:t>
      </w:r>
      <w:r w:rsidR="00BD2397">
        <w:rPr>
          <w:rFonts w:ascii="Tahoma" w:hAnsi="Tahoma" w:cs="Tahoma"/>
          <w:sz w:val="28"/>
          <w:szCs w:val="28"/>
          <w:lang w:val="en-CA"/>
        </w:rPr>
        <w:t>29.8%</w:t>
      </w:r>
    </w:p>
    <w:p w:rsidR="00BD2397" w:rsidRPr="00062DD6" w:rsidRDefault="00062DD6" w:rsidP="00062DD6">
      <w:pPr>
        <w:numPr>
          <w:ilvl w:val="0"/>
          <w:numId w:val="7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062DD6">
        <w:rPr>
          <w:rFonts w:ascii="Tahoma" w:hAnsi="Tahoma" w:cs="Tahoma"/>
          <w:sz w:val="28"/>
          <w:szCs w:val="28"/>
          <w:lang w:val="en-CA"/>
        </w:rPr>
        <w:t xml:space="preserve"> </w:t>
      </w:r>
      <w:r w:rsidRPr="007E590E">
        <w:rPr>
          <w:rFonts w:ascii="Tahoma" w:hAnsi="Tahoma" w:cs="Tahoma"/>
          <w:sz w:val="28"/>
          <w:szCs w:val="28"/>
          <w:lang w:val="en-CA"/>
        </w:rPr>
        <w:t>The</w:t>
      </w:r>
      <w:r>
        <w:rPr>
          <w:rFonts w:ascii="Tahoma" w:hAnsi="Tahoma" w:cs="Tahoma"/>
          <w:sz w:val="28"/>
          <w:szCs w:val="28"/>
          <w:lang w:val="en-CA"/>
        </w:rPr>
        <w:t xml:space="preserve"> Recurrent</w:t>
      </w:r>
      <w:r w:rsidRPr="007E590E">
        <w:rPr>
          <w:rFonts w:ascii="Tahoma" w:hAnsi="Tahoma" w:cs="Tahoma"/>
          <w:sz w:val="28"/>
          <w:szCs w:val="28"/>
          <w:lang w:val="en-CA"/>
        </w:rPr>
        <w:t xml:space="preserve"> expenditure </w:t>
      </w:r>
      <w:r>
        <w:rPr>
          <w:rFonts w:ascii="Tahoma" w:hAnsi="Tahoma" w:cs="Tahoma"/>
          <w:sz w:val="28"/>
          <w:szCs w:val="28"/>
          <w:lang w:val="en-CA"/>
        </w:rPr>
        <w:t>performed at 89.7% in the third quarter while c</w:t>
      </w:r>
      <w:r w:rsidRPr="00BD2397">
        <w:rPr>
          <w:rFonts w:ascii="Tahoma" w:hAnsi="Tahoma" w:cs="Tahoma"/>
          <w:sz w:val="28"/>
          <w:szCs w:val="28"/>
          <w:lang w:val="en-CA"/>
        </w:rPr>
        <w:t xml:space="preserve">umulative </w:t>
      </w:r>
      <w:r>
        <w:rPr>
          <w:rFonts w:ascii="Tahoma" w:hAnsi="Tahoma" w:cs="Tahoma"/>
          <w:sz w:val="28"/>
          <w:szCs w:val="28"/>
          <w:lang w:val="en-CA"/>
        </w:rPr>
        <w:t xml:space="preserve">recurrent </w:t>
      </w:r>
      <w:r w:rsidRPr="00BD2397">
        <w:rPr>
          <w:rFonts w:ascii="Tahoma" w:hAnsi="Tahoma" w:cs="Tahoma"/>
          <w:sz w:val="28"/>
          <w:szCs w:val="28"/>
          <w:lang w:val="en-CA"/>
        </w:rPr>
        <w:t>expenditure performanc</w:t>
      </w:r>
      <w:r>
        <w:rPr>
          <w:rFonts w:ascii="Tahoma" w:hAnsi="Tahoma" w:cs="Tahoma"/>
          <w:sz w:val="28"/>
          <w:szCs w:val="28"/>
          <w:lang w:val="en-CA"/>
        </w:rPr>
        <w:t>e as at September, 2019 was 85.3</w:t>
      </w:r>
      <w:r w:rsidRPr="00BD2397">
        <w:rPr>
          <w:rFonts w:ascii="Tahoma" w:hAnsi="Tahoma" w:cs="Tahoma"/>
          <w:sz w:val="28"/>
          <w:szCs w:val="28"/>
          <w:lang w:val="en-CA"/>
        </w:rPr>
        <w:t>%</w:t>
      </w:r>
      <w:r>
        <w:rPr>
          <w:rFonts w:ascii="Tahoma" w:hAnsi="Tahoma" w:cs="Tahoma"/>
          <w:sz w:val="28"/>
          <w:szCs w:val="28"/>
          <w:lang w:val="en-CA"/>
        </w:rPr>
        <w:t>.</w:t>
      </w:r>
    </w:p>
    <w:p w:rsidR="007E590E" w:rsidRPr="007E590E" w:rsidRDefault="000C40F3" w:rsidP="00A26995">
      <w:pPr>
        <w:spacing w:after="0" w:line="360" w:lineRule="auto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4</w:t>
      </w:r>
      <w:r w:rsidR="007E590E" w:rsidRPr="007E590E">
        <w:rPr>
          <w:rFonts w:ascii="Tahoma" w:hAnsi="Tahoma" w:cs="Tahoma"/>
          <w:b/>
          <w:sz w:val="28"/>
          <w:szCs w:val="28"/>
          <w:lang w:val="en-CA"/>
        </w:rPr>
        <w:t>.2</w:t>
      </w:r>
      <w:r w:rsidR="007E590E" w:rsidRPr="007E590E">
        <w:rPr>
          <w:rFonts w:ascii="Tahoma" w:hAnsi="Tahoma" w:cs="Tahoma"/>
          <w:b/>
          <w:sz w:val="28"/>
          <w:szCs w:val="28"/>
          <w:lang w:val="en-CA"/>
        </w:rPr>
        <w:tab/>
        <w:t>RECOMMENDATIONS</w:t>
      </w:r>
    </w:p>
    <w:p w:rsidR="00F735ED" w:rsidRDefault="007E590E" w:rsidP="00A26995">
      <w:pPr>
        <w:numPr>
          <w:ilvl w:val="0"/>
          <w:numId w:val="6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 xml:space="preserve">The Performance of </w:t>
      </w:r>
      <w:r w:rsidR="00F735ED">
        <w:rPr>
          <w:rFonts w:ascii="Tahoma" w:hAnsi="Tahoma" w:cs="Tahoma"/>
          <w:sz w:val="28"/>
          <w:szCs w:val="28"/>
          <w:lang w:val="en-CA"/>
        </w:rPr>
        <w:t xml:space="preserve">State Internal Revenue Service and few MEDAs as at the end of September were commendable. </w:t>
      </w:r>
      <w:r w:rsidRPr="007E590E">
        <w:rPr>
          <w:rFonts w:ascii="Tahoma" w:hAnsi="Tahoma" w:cs="Tahoma"/>
          <w:sz w:val="28"/>
          <w:szCs w:val="28"/>
          <w:lang w:val="en-CA"/>
        </w:rPr>
        <w:t xml:space="preserve">However, more emphasis should be placed on </w:t>
      </w:r>
      <w:r w:rsidR="00F735ED">
        <w:rPr>
          <w:rFonts w:ascii="Tahoma" w:hAnsi="Tahoma" w:cs="Tahoma"/>
          <w:sz w:val="28"/>
          <w:szCs w:val="28"/>
          <w:lang w:val="en-CA"/>
        </w:rPr>
        <w:t>shoring up the Independent Revenues (I</w:t>
      </w:r>
      <w:r w:rsidRPr="007E590E">
        <w:rPr>
          <w:rFonts w:ascii="Tahoma" w:hAnsi="Tahoma" w:cs="Tahoma"/>
          <w:sz w:val="28"/>
          <w:szCs w:val="28"/>
          <w:lang w:val="en-CA"/>
        </w:rPr>
        <w:t>R) of the State to a level that it will conveniently finance the recurrent expenditure.</w:t>
      </w:r>
    </w:p>
    <w:p w:rsidR="00804504" w:rsidRPr="007E590E" w:rsidRDefault="00F735ED" w:rsidP="00804504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Though improving, more attention </w:t>
      </w:r>
      <w:r w:rsidR="002808A6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should still be given to overall</w:t>
      </w: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 budget implementation</w:t>
      </w:r>
      <w:r w:rsidR="002808A6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,</w:t>
      </w: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 </w:t>
      </w:r>
      <w:r w:rsidR="00D46F34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to enable the State meet up with </w:t>
      </w:r>
      <w:r w:rsidR="00804504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70% budget performance</w:t>
      </w:r>
      <w:r w:rsidR="00804504">
        <w:rPr>
          <w:rFonts w:ascii="Tahoma" w:hAnsi="Tahoma" w:cs="Tahoma"/>
          <w:sz w:val="28"/>
          <w:szCs w:val="28"/>
        </w:rPr>
        <w:t xml:space="preserve"> </w:t>
      </w:r>
      <w:r w:rsidR="00804504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required to access </w:t>
      </w:r>
      <w:r w:rsidR="00802015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Federal Government</w:t>
      </w:r>
      <w:r w:rsidR="00097886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 </w:t>
      </w:r>
      <w:r w:rsidR="00804504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grants on SFTAS Disbursement Link Indicator (DLI) on budget performance</w:t>
      </w:r>
      <w:r w:rsidR="00804504"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. </w:t>
      </w:r>
    </w:p>
    <w:p w:rsidR="007E590E" w:rsidRPr="007E590E" w:rsidRDefault="007E590E" w:rsidP="00A26995">
      <w:pPr>
        <w:numPr>
          <w:ilvl w:val="0"/>
          <w:numId w:val="6"/>
        </w:numPr>
        <w:spacing w:after="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More efforts should be geared towards attracting Development Partners and Donors to the State so as to complement the financing of the various developmental projects in the State.</w:t>
      </w:r>
    </w:p>
    <w:p w:rsidR="007E590E" w:rsidRPr="007E590E" w:rsidRDefault="007E590E" w:rsidP="00A26995">
      <w:pPr>
        <w:widowControl w:val="0"/>
        <w:numPr>
          <w:ilvl w:val="0"/>
          <w:numId w:val="6"/>
        </w:numPr>
        <w:suppressAutoHyphens/>
        <w:autoSpaceDN w:val="0"/>
        <w:spacing w:after="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MEDAs should duly furnish the Ministry with information on Grants by </w:t>
      </w:r>
      <w:r w:rsidR="005310C1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Development Partners/</w:t>
      </w: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Donor Agencies to the State, particularly non-cash grants for adequate reporting in the Budget Implementation Appraisal.</w:t>
      </w:r>
    </w:p>
    <w:p w:rsidR="00D46F34" w:rsidRDefault="007E590E" w:rsidP="005310C1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 xml:space="preserve">The Monitoring and Evaluation Department of the Ministry of Economic Planning and Budget should be given necessary support to conduct </w:t>
      </w:r>
      <w:r w:rsidRPr="007E590E">
        <w:rPr>
          <w:rFonts w:ascii="Tahoma" w:hAnsi="Tahoma" w:cs="Tahoma"/>
          <w:sz w:val="28"/>
          <w:szCs w:val="28"/>
          <w:lang w:val="en-CA"/>
        </w:rPr>
        <w:lastRenderedPageBreak/>
        <w:t>i</w:t>
      </w:r>
      <w:r w:rsidR="005310C1">
        <w:rPr>
          <w:rFonts w:ascii="Tahoma" w:hAnsi="Tahoma" w:cs="Tahoma"/>
          <w:sz w:val="28"/>
          <w:szCs w:val="28"/>
          <w:lang w:val="en-CA"/>
        </w:rPr>
        <w:t xml:space="preserve">ndependent monitoring </w:t>
      </w:r>
      <w:r w:rsidRPr="007E590E">
        <w:rPr>
          <w:rFonts w:ascii="Tahoma" w:hAnsi="Tahoma" w:cs="Tahoma"/>
          <w:sz w:val="28"/>
          <w:szCs w:val="28"/>
          <w:lang w:val="en-CA"/>
        </w:rPr>
        <w:t xml:space="preserve">of capital projects </w:t>
      </w:r>
      <w:r w:rsidR="005310C1">
        <w:rPr>
          <w:rFonts w:ascii="Tahoma" w:hAnsi="Tahoma" w:cs="Tahoma"/>
          <w:sz w:val="28"/>
          <w:szCs w:val="28"/>
          <w:lang w:val="en-CA"/>
        </w:rPr>
        <w:t>implementation in the State.</w:t>
      </w:r>
    </w:p>
    <w:p w:rsidR="00CA3262" w:rsidRPr="003C45E4" w:rsidRDefault="00CA3262" w:rsidP="00A26995">
      <w:pPr>
        <w:spacing w:after="0" w:line="360" w:lineRule="auto"/>
        <w:jc w:val="both"/>
        <w:rPr>
          <w:rFonts w:ascii="Tahoma" w:hAnsi="Tahoma" w:cs="Tahoma"/>
          <w:b/>
          <w:sz w:val="6"/>
          <w:szCs w:val="28"/>
          <w:lang w:val="en-CA"/>
        </w:rPr>
      </w:pPr>
    </w:p>
    <w:p w:rsidR="007E590E" w:rsidRPr="007E590E" w:rsidRDefault="000C40F3" w:rsidP="00A26995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  <w:lang w:val="en-CA"/>
        </w:rPr>
      </w:pPr>
      <w:r>
        <w:rPr>
          <w:rFonts w:ascii="Tahoma" w:hAnsi="Tahoma" w:cs="Tahoma"/>
          <w:b/>
          <w:sz w:val="28"/>
          <w:szCs w:val="28"/>
          <w:lang w:val="en-CA"/>
        </w:rPr>
        <w:t>4</w:t>
      </w:r>
      <w:r w:rsidR="007E590E" w:rsidRPr="007E590E">
        <w:rPr>
          <w:rFonts w:ascii="Tahoma" w:hAnsi="Tahoma" w:cs="Tahoma"/>
          <w:b/>
          <w:sz w:val="28"/>
          <w:szCs w:val="28"/>
          <w:lang w:val="en-CA"/>
        </w:rPr>
        <w:t>.3</w:t>
      </w:r>
      <w:r w:rsidR="007E590E" w:rsidRPr="007E590E">
        <w:rPr>
          <w:rFonts w:ascii="Tahoma" w:hAnsi="Tahoma" w:cs="Tahoma"/>
          <w:b/>
          <w:sz w:val="28"/>
          <w:szCs w:val="28"/>
          <w:lang w:val="en-CA"/>
        </w:rPr>
        <w:tab/>
        <w:t>CONCLUSION</w:t>
      </w:r>
    </w:p>
    <w:p w:rsidR="007E590E" w:rsidRPr="007E590E" w:rsidRDefault="007E590E" w:rsidP="005310C1">
      <w:pPr>
        <w:spacing w:after="240" w:line="360" w:lineRule="auto"/>
        <w:jc w:val="both"/>
        <w:rPr>
          <w:rFonts w:ascii="Tahoma" w:hAnsi="Tahoma" w:cs="Tahoma"/>
          <w:sz w:val="28"/>
          <w:szCs w:val="28"/>
          <w:lang w:val="en-CA"/>
        </w:rPr>
      </w:pPr>
      <w:r w:rsidRPr="007E590E">
        <w:rPr>
          <w:rFonts w:ascii="Tahoma" w:hAnsi="Tahoma" w:cs="Tahoma"/>
          <w:sz w:val="28"/>
          <w:szCs w:val="28"/>
          <w:lang w:val="en-CA"/>
        </w:rPr>
        <w:t>The budget performance in the third quarter recorded a slight and better performance than the previous quarters. Both revenue and exp</w:t>
      </w:r>
      <w:r w:rsidR="00256DF0">
        <w:rPr>
          <w:rFonts w:ascii="Tahoma" w:hAnsi="Tahoma" w:cs="Tahoma"/>
          <w:sz w:val="28"/>
          <w:szCs w:val="28"/>
          <w:lang w:val="en-CA"/>
        </w:rPr>
        <w:t>enditure performed above sixty percent</w:t>
      </w:r>
      <w:r w:rsidR="00BF2AF3">
        <w:rPr>
          <w:rFonts w:ascii="Tahoma" w:hAnsi="Tahoma" w:cs="Tahoma"/>
          <w:sz w:val="28"/>
          <w:szCs w:val="28"/>
          <w:lang w:val="en-CA"/>
        </w:rPr>
        <w:t xml:space="preserve"> in the period under review. However, the performance is still less than the seventy percent required to access the Federal Government grants on SFTAS budget performance. Therefore,</w:t>
      </w:r>
      <w:r w:rsidRPr="007E590E">
        <w:rPr>
          <w:rFonts w:ascii="Tahoma" w:hAnsi="Tahoma" w:cs="Tahoma"/>
          <w:sz w:val="28"/>
          <w:szCs w:val="28"/>
          <w:lang w:val="en-CA"/>
        </w:rPr>
        <w:t xml:space="preserve"> more measures </w:t>
      </w:r>
      <w:r w:rsidR="00576DC0">
        <w:rPr>
          <w:rFonts w:ascii="Tahoma" w:hAnsi="Tahoma" w:cs="Tahoma"/>
          <w:sz w:val="28"/>
          <w:szCs w:val="28"/>
          <w:lang w:val="en-CA"/>
        </w:rPr>
        <w:t>should</w:t>
      </w:r>
      <w:r w:rsidRPr="007E590E">
        <w:rPr>
          <w:rFonts w:ascii="Tahoma" w:hAnsi="Tahoma" w:cs="Tahoma"/>
          <w:sz w:val="28"/>
          <w:szCs w:val="28"/>
          <w:lang w:val="en-CA"/>
        </w:rPr>
        <w:t xml:space="preserve"> be taken to further improve budget performance in the State.</w:t>
      </w:r>
    </w:p>
    <w:p w:rsidR="007E590E" w:rsidRDefault="007E590E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In conclusion, efforts should be channelled towards addressing the observations and implementing the reco</w:t>
      </w:r>
      <w:r w:rsidR="00256DF0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mmendations provided in the </w:t>
      </w: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Appraisal fo</w:t>
      </w:r>
      <w:r w:rsidR="00736FBB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r a better budget performance at</w:t>
      </w:r>
      <w:r w:rsidRPr="007E590E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 xml:space="preserve"> the </w:t>
      </w:r>
      <w:r w:rsidR="00736FBB"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  <w:t>end of 2019 fiscal year.</w:t>
      </w: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CB711D" w:rsidRDefault="00CB711D" w:rsidP="005310C1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ascii="Tahoma" w:eastAsia="SimSun" w:hAnsi="Tahoma" w:cs="Tahoma"/>
          <w:kern w:val="3"/>
          <w:sz w:val="28"/>
          <w:szCs w:val="28"/>
          <w:lang w:val="en-GB" w:eastAsia="zh-CN" w:bidi="hi-IN"/>
        </w:rPr>
      </w:pPr>
    </w:p>
    <w:p w:rsidR="007544FE" w:rsidRDefault="007544FE" w:rsidP="00A26995">
      <w:pPr>
        <w:spacing w:line="360" w:lineRule="auto"/>
        <w:rPr>
          <w:rFonts w:ascii="Tahoma" w:hAnsi="Tahoma" w:cs="Tahoma"/>
          <w:b/>
          <w:sz w:val="26"/>
        </w:rPr>
      </w:pPr>
      <w:r>
        <w:rPr>
          <w:rFonts w:ascii="Tahoma" w:hAnsi="Tahoma" w:cs="Tahoma"/>
          <w:b/>
          <w:sz w:val="26"/>
        </w:rPr>
        <w:lastRenderedPageBreak/>
        <w:t>APPENDIX</w:t>
      </w:r>
    </w:p>
    <w:p w:rsidR="007A6BE3" w:rsidRPr="00170891" w:rsidRDefault="00093A48" w:rsidP="00A26995">
      <w:pPr>
        <w:spacing w:line="360" w:lineRule="auto"/>
        <w:rPr>
          <w:rFonts w:ascii="Tahoma" w:hAnsi="Tahoma" w:cs="Tahoma"/>
          <w:b/>
          <w:sz w:val="28"/>
          <w:lang w:val="en-US"/>
        </w:rPr>
      </w:pPr>
      <w:r>
        <w:rPr>
          <w:rFonts w:ascii="Tahoma" w:hAnsi="Tahoma" w:cs="Tahoma"/>
          <w:b/>
          <w:sz w:val="26"/>
        </w:rPr>
        <w:t xml:space="preserve">TABLE 1: </w:t>
      </w:r>
      <w:r>
        <w:rPr>
          <w:rFonts w:ascii="Tahoma" w:hAnsi="Tahoma" w:cs="Tahoma"/>
          <w:b/>
          <w:sz w:val="26"/>
        </w:rPr>
        <w:tab/>
        <w:t>Breakdown of Cumulative IGR as at September, 2019</w:t>
      </w:r>
      <w:r w:rsidR="007A6BE3">
        <w:rPr>
          <w:rFonts w:ascii="Tahoma" w:hAnsi="Tahoma" w:cs="Tahoma"/>
          <w:b/>
          <w:sz w:val="28"/>
        </w:rPr>
        <w:fldChar w:fldCharType="begin"/>
      </w:r>
      <w:r w:rsidR="007A6BE3" w:rsidRPr="00170891">
        <w:rPr>
          <w:rFonts w:ascii="Tahoma" w:hAnsi="Tahoma" w:cs="Tahoma"/>
          <w:b/>
          <w:sz w:val="28"/>
        </w:rPr>
        <w:instrText xml:space="preserve"> LINK Excel.Sheet.12 "C:\\Users\\MEPB\\Desktop\\KEMI 2019 THIRD QUARTER\\CHAPTER 3 THIRD QUARTER 2019 TABLES.xlsx" "REVENUE APPENDIX!R1:R1048576" \a \f 4 \h </w:instrText>
      </w:r>
      <w:r w:rsidR="00170891" w:rsidRPr="00170891">
        <w:rPr>
          <w:rFonts w:ascii="Tahoma" w:hAnsi="Tahoma" w:cs="Tahoma"/>
          <w:b/>
          <w:sz w:val="28"/>
        </w:rPr>
        <w:instrText xml:space="preserve"> \* MERGEFORMAT </w:instrText>
      </w:r>
      <w:r w:rsidR="007A6BE3">
        <w:rPr>
          <w:rFonts w:ascii="Tahoma" w:hAnsi="Tahoma" w:cs="Tahoma"/>
          <w:b/>
          <w:sz w:val="28"/>
        </w:rPr>
        <w:fldChar w:fldCharType="separat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97"/>
        <w:gridCol w:w="3326"/>
        <w:gridCol w:w="1583"/>
        <w:gridCol w:w="1590"/>
        <w:gridCol w:w="1590"/>
        <w:gridCol w:w="1190"/>
      </w:tblGrid>
      <w:tr w:rsidR="007544FE" w:rsidRPr="007544FE" w:rsidTr="007544FE">
        <w:trPr>
          <w:trHeight w:val="85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S/N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MINISTRIES/DEPTS./PARASTATALS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Target                      ₦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Cumulative Target as at September             ₦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Cumulative Actual as at September                        ₦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Performance  %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Judiciary Service Commission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200,000.00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411,310.00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274.21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University of Science &amp; Technology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252,500,000.00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189,375,000.00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399,385,302.00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210.90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Micro Credit Agency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3,000,000.00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2,250,000.00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4,736,000.00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210.49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University of Medical Science. Teaching  Hospital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330,000,000.00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247,500,000.00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510,802,304.00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206.38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Board for Adult, Technical &amp; Vocational Education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5,500,000.00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4,125,000.00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6,744,200.00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163.50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Office of the State Auditor General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2,420,000.00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1,815,000.00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2,941,283.49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162.05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Radio vision Corporation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27,500,000.00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20,625,000.00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33,147,348.83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160.71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Board of Internal Revenue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15,270,000,000.00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11,452,500,000.00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17,266,416,161.28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150.77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State Universal Basic Education Board (SUBEB)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44,000,000.00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33,000,000.00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43,140,100.00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130.73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Cabinet &amp; Special Services Dept.(PSTI)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1,320,000.00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990,000.00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1,229,767.70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124.22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Christian Welfare Board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465,000.00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124.00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Investment Promotion Agency (ONDIPA)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260,000,000.00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195,000,000.00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226,733,350.00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116.27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School of Health Technology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220,000,000.00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184,437,376.67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111.78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Adekunle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Ajasin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University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1,760,000,000.00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1,320,000,000.00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1,417,407,215.49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107.38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Teaching Service Commission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  11,000.00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8,250.00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8,700.00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105.45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Hospital Management Board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5,500,000.00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4,125,000.00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4,207,110.00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101.99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Rufus </w:t>
            </w: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Giwa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Polytechnic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1,030,414,000.00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772,810,500.00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740,640,934.09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95.84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Owena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Press Limited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22,000,000.00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14,438,889.00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87.51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Judiciary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110,000,000.00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82,500,000.00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66,849,597.17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81.03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General Administration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1,430,000.00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1,072,500.00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832,400.00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77.61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Pensions Transitional Dept.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4,400,000.00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3,300,000.00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2,439,000.00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73.91</w:t>
            </w:r>
          </w:p>
        </w:tc>
      </w:tr>
      <w:tr w:rsidR="007544FE" w:rsidRPr="007544FE" w:rsidTr="007544FE">
        <w:trPr>
          <w:trHeight w:val="30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Ministry of Justice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218,000,000.00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163,500,000.00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105,476,721.26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64.51</w:t>
            </w:r>
          </w:p>
        </w:tc>
      </w:tr>
    </w:tbl>
    <w:p w:rsidR="007544FE" w:rsidRDefault="007544FE">
      <w:r>
        <w:br w:type="page"/>
      </w:r>
    </w:p>
    <w:tbl>
      <w:tblPr>
        <w:tblW w:w="9796" w:type="dxa"/>
        <w:tblLook w:val="04A0" w:firstRow="1" w:lastRow="0" w:firstColumn="1" w:lastColumn="0" w:noHBand="0" w:noVBand="1"/>
      </w:tblPr>
      <w:tblGrid>
        <w:gridCol w:w="517"/>
        <w:gridCol w:w="3326"/>
        <w:gridCol w:w="1583"/>
        <w:gridCol w:w="1590"/>
        <w:gridCol w:w="1590"/>
        <w:gridCol w:w="1190"/>
      </w:tblGrid>
      <w:tr w:rsidR="007544FE" w:rsidRPr="007544FE" w:rsidTr="007544FE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2D25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GB" w:eastAsia="en-GB"/>
              </w:rPr>
              <w:lastRenderedPageBreak/>
              <w:t>S/N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2D25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MINISTRIES/DEPTS./PARASTATALS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2D25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Target                      ₦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2D25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Cumulative Target as at September             ₦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2D25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Cumulative Actual as at September                        ₦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2D25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Performance  %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University of Medical Sciences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615,000,000.00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461,250,000.00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296,100,570.04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64.20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information and Orientation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3,300,000.00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2,475,000.00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1,340,000.00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54.14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 of Commerce, Industries &amp; Cooperatives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220,000,000.00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165,000,000.00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88,455,329.00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53.61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Liaison Office, Abuja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2,200,000.00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1,650,000.00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  775,500.00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47.00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Ministry of Finance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351,585,783.00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263,689,337.25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122,413,900.21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46.42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Water Corporation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12,100,000.00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9,075,000.00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4,197,325.00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46.25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 Lands And Housing 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816,000,000.00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612,000,000.00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274,129,721.42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44.79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Agric. Dev. </w:t>
            </w: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Prog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&amp; Agric. Input Supply Agency(ADP)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2,000,000.00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657,400.00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43.83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Liaison Office, Lagos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3,000,000.00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2,250,000.00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936,000.00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41.60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Development and Property Corporation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495,000,000.00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371,250,000.00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147,134,078.04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39.63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Muslim Welfare Board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3,850,000.00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2,887,500.00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1,098,000.00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38.03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Customary Court of Appeal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18,700,000.00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14,025,000.00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5,050,880.74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36.01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Natural Resources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1,100,000,000.00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825,000,000.00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294,688,399.31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35.72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Ministry of Agriculture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547,870,099.00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410,902,574.25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131,445,532.76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31.99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Ministry  of Transport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440,000,000.00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330,000,000.00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90,781,338.71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27.51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Education, Science and Technology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1,080,000,000.00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810,000,000.00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212,710,371.11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26.26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Culture And Tourism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18,300,000.00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13,725,000.00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3,452,000.00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25.15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Physical Planning and Urban Develop.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255,000,000.00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191,250,000.00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47,680,403.00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24.93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Ministry of Environment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78,000,000.00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58,500,000.00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13,928,850.00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23.81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Library Board 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330,000.00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247,500.00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    54,000.00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21.82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State Signage Agency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330,000,000.00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247,500,000.00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49,505,423.00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20.00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Works and Infrastructure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660,000,000.00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495,000,000.00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86,799,595.58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17.54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Min. of Local Govt. and Chieftaincy Affairs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6,000,000.00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650,000.00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14.44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Ministry of Women Affairs and Social Dev.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6,600,000.00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4,950,000.00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714,000.00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14.42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Civil Service Commission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100,000.00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10,100.00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13.47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Office Establishments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 xml:space="preserve">              100,000.00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10,000.00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 w:eastAsia="en-GB"/>
              </w:rPr>
              <w:t>13.33</w:t>
            </w:r>
          </w:p>
        </w:tc>
      </w:tr>
    </w:tbl>
    <w:p w:rsidR="007544FE" w:rsidRDefault="007544FE">
      <w:r>
        <w:br w:type="page"/>
      </w:r>
    </w:p>
    <w:tbl>
      <w:tblPr>
        <w:tblW w:w="9796" w:type="dxa"/>
        <w:tblLook w:val="04A0" w:firstRow="1" w:lastRow="0" w:firstColumn="1" w:lastColumn="0" w:noHBand="0" w:noVBand="1"/>
      </w:tblPr>
      <w:tblGrid>
        <w:gridCol w:w="517"/>
        <w:gridCol w:w="3326"/>
        <w:gridCol w:w="1666"/>
        <w:gridCol w:w="1666"/>
        <w:gridCol w:w="1666"/>
        <w:gridCol w:w="1190"/>
      </w:tblGrid>
      <w:tr w:rsidR="007544FE" w:rsidRPr="007544FE" w:rsidTr="007544FE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GB" w:eastAsia="en-GB"/>
              </w:rPr>
              <w:lastRenderedPageBreak/>
              <w:t>S/N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MINISTRIES/DEPTS./PARASTATALS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Target                      ₦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Cumulative Target as at September             ₦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Cumulative Actual as at September                        ₦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  <w:t>Performance  %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49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State Waste Management Authority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28,100,000.00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21,075,000.00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2,524,800.00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11.98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Cocoa Revolution Office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104,500,000.00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78,375,000.00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9,266,116.00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11.82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Ministry of Health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62,000,000.00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46,500,000.00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4,232,715.00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9.10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State Information Technology Agency (SITA)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1,100,000,000.00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825,000,000.00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71,978,000.00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8.72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Pools Betting &amp; Lotteries Board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1,225,000,000.00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918,750,000.00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23,940,599.72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2.61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Government Printing Press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20,000,000.00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15,000,000.00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242,500.00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1.62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Min. of Regional Integration and Special Duties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600,000.00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450,000.00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      2,000.00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0.44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Inter-Governmental Affairs and Multi. Relation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312,600,000.02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234,450,000.02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140,000.00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0.06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state Agric. Bus. Empowerment Centre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22,000,000.00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16,500,000.00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Inter-Governmental Affairs and Multi. Relation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17,617,564.62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13,213,173.47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         600.00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59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House of Assembly Commission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220,000.00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165,000.00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Office of Auditor General for Local Govt.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132,000,000.00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99,000,000.00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State Independent Electoral Comm. (ODIEC)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1,100,000.00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825,000.00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Consumer Protection Committee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10,000,000.00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7,500,000.00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Office Of Public Utilities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108,000.00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81,000.00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Sate Agency for Road </w:t>
            </w: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Maint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. &amp; Cons.(OSAMCO)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8,000,000.00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6,000,000.00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Fire Services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    20,000.00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Directorate of Rural and Community Development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4,440,000.00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3,330,000.00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Forestry Staff Training School, </w:t>
            </w: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Owo</w:t>
            </w:r>
            <w:proofErr w:type="spellEnd"/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3,265,500.00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Ministry of Youth Development and Sport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200,000,000.00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150,000,000.00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69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Education Endowment Levy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35,117.73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71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Government House and Protocol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200,000.00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150,000.00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3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Deputy Governor's office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     27,500.00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20,625.00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Bureau Of public Procurement (BPP)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5,000,000.00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3,750,000.00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Ministry of Finance/Accountant General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647,641,776.70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Education Endowment Fund  (EEF)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297,741,358.56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State Electricity Board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          5,500,000.00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4,125,000.00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HOSPITALS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566,573,291.00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Arial" w:eastAsia="Times New Roman" w:hAnsi="Arial" w:cs="Arial"/>
                <w:color w:val="000000"/>
                <w:sz w:val="17"/>
                <w:szCs w:val="17"/>
                <w:lang w:val="en-GB" w:eastAsia="en-GB"/>
              </w:rPr>
              <w:t>77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proofErr w:type="spellStart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Ondo</w:t>
            </w:r>
            <w:proofErr w:type="spellEnd"/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 xml:space="preserve"> State Waste Management Authority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1,067,500.00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val="en-GB" w:eastAsia="en-GB"/>
              </w:rPr>
              <w:t>-</w:t>
            </w:r>
          </w:p>
        </w:tc>
      </w:tr>
      <w:tr w:rsidR="007544FE" w:rsidRPr="007544FE" w:rsidTr="007544FE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7544F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val="en-GB" w:eastAsia="en-GB"/>
              </w:rPr>
            </w:pPr>
            <w:r w:rsidRPr="007544F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2D253E" w:rsidRDefault="007544FE" w:rsidP="007544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7"/>
                <w:lang w:val="en-GB" w:eastAsia="en-GB"/>
              </w:rPr>
            </w:pPr>
            <w:r w:rsidRPr="002D253E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7"/>
                <w:lang w:val="en-GB" w:eastAsia="en-GB"/>
              </w:rPr>
              <w:t>Grand-Total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2D253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9"/>
                <w:szCs w:val="17"/>
                <w:lang w:val="en-GB" w:eastAsia="en-GB"/>
              </w:rPr>
            </w:pPr>
            <w:r w:rsidRPr="002D253E">
              <w:rPr>
                <w:rFonts w:ascii="Calibri" w:eastAsia="Times New Roman" w:hAnsi="Calibri" w:cs="Times New Roman"/>
                <w:b/>
                <w:color w:val="000000"/>
                <w:sz w:val="19"/>
                <w:szCs w:val="17"/>
                <w:lang w:val="en-GB" w:eastAsia="en-GB"/>
              </w:rPr>
              <w:t xml:space="preserve">29,892,743,946.64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2D253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7"/>
                <w:lang w:val="en-GB" w:eastAsia="en-GB"/>
              </w:rPr>
            </w:pPr>
            <w:r w:rsidRPr="002D253E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7"/>
                <w:lang w:val="en-GB" w:eastAsia="en-GB"/>
              </w:rPr>
              <w:t>22,419,557,959.98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2D253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7"/>
                <w:lang w:val="en-GB" w:eastAsia="en-GB"/>
              </w:rPr>
            </w:pPr>
            <w:r w:rsidRPr="002D253E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7"/>
                <w:lang w:val="en-GB" w:eastAsia="en-GB"/>
              </w:rPr>
              <w:t>24,536,280,663.61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4FE" w:rsidRPr="002D253E" w:rsidRDefault="007544FE" w:rsidP="007544F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9"/>
                <w:szCs w:val="17"/>
                <w:lang w:val="en-GB" w:eastAsia="en-GB"/>
              </w:rPr>
            </w:pPr>
            <w:r w:rsidRPr="002D253E">
              <w:rPr>
                <w:rFonts w:ascii="Calibri" w:eastAsia="Times New Roman" w:hAnsi="Calibri" w:cs="Times New Roman"/>
                <w:b/>
                <w:color w:val="000000"/>
                <w:sz w:val="19"/>
                <w:szCs w:val="17"/>
                <w:lang w:val="en-GB" w:eastAsia="en-GB"/>
              </w:rPr>
              <w:t>109.44</w:t>
            </w:r>
          </w:p>
        </w:tc>
      </w:tr>
    </w:tbl>
    <w:p w:rsidR="00170891" w:rsidRDefault="00170891">
      <w:r>
        <w:br w:type="page"/>
      </w:r>
    </w:p>
    <w:p w:rsidR="00093A48" w:rsidRPr="007774AB" w:rsidRDefault="007A6BE3" w:rsidP="00A26995">
      <w:pPr>
        <w:spacing w:line="360" w:lineRule="auto"/>
        <w:rPr>
          <w:b/>
          <w:sz w:val="24"/>
          <w:szCs w:val="20"/>
        </w:rPr>
      </w:pPr>
      <w:r>
        <w:lastRenderedPageBreak/>
        <w:fldChar w:fldCharType="end"/>
      </w:r>
      <w:r w:rsidR="00093A48" w:rsidRPr="00A66B7E">
        <w:rPr>
          <w:b/>
          <w:sz w:val="28"/>
        </w:rPr>
        <w:t xml:space="preserve">Table II: Details of MEDAs </w:t>
      </w:r>
      <w:r w:rsidR="00A66B7E" w:rsidRPr="00A66B7E">
        <w:rPr>
          <w:b/>
          <w:sz w:val="28"/>
        </w:rPr>
        <w:t xml:space="preserve">Cumulative </w:t>
      </w:r>
      <w:r w:rsidR="00093A48" w:rsidRPr="00A66B7E">
        <w:rPr>
          <w:b/>
          <w:sz w:val="28"/>
        </w:rPr>
        <w:t>Recurrent and Capital Expendi</w:t>
      </w:r>
      <w:r w:rsidR="00A66B7E" w:rsidRPr="00A66B7E">
        <w:rPr>
          <w:b/>
          <w:sz w:val="28"/>
        </w:rPr>
        <w:t xml:space="preserve">ture at at </w:t>
      </w:r>
      <w:r w:rsidR="00A66B7E" w:rsidRPr="007774AB">
        <w:rPr>
          <w:b/>
          <w:sz w:val="28"/>
          <w:szCs w:val="20"/>
        </w:rPr>
        <w:t>September, 2019</w:t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BD31F3" w:rsidRPr="00BD31F3" w:rsidTr="00BD31F3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BD31F3" w:rsidRPr="00BD31F3" w:rsidTr="00BD31F3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FC2B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 w:rsidR="00FC2BE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FC2B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 w:rsidR="00FC2BE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TARGET 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ECONOMIC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val="en-GB" w:eastAsia="en-GB"/>
              </w:rPr>
              <w:t>AGRIC 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Natural Resources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528,867,050.93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435,557,031.34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38,834,773.00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Afforestation Project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Rural Access and Mobility Project (Community Based Urban Development Project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2,700,000.00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1,882,500,000.00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Accelerated Poverty Alleviation Agency (APAA)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Ministry of Agriculture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399,140,350.15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291,620,443.14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1,187,250,000.00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26,543,150.00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Forestry Training School,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Owo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1,350,000.00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422,142.00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Agric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Development Project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216,343,492.17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183,346,964.54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336,266,250.00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15,847,500.00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Agric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Input and Supply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50,786,800.22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48,344,820.26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25,768,305.60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Agroclimatology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&amp; Ecological Project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4,950,000.00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2,475,000.00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1,294,000.00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Cocoa Revolution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2,356,741.75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262,800,000.00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2,886,809.19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Fadama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Project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6,750,000.00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91,863,000.00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UN-REDD+ Project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7,875,000.00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Agri-Business Empowerment Centre (OSAEC)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5,700,000.00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2,700,000.00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2,119,950,000.00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21,782,107.45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SUB TOTAL: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Agric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-sub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1,241,262,693.47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978,523,143.03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6,137,516,250.00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224,819,645.24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TRADE AND INDUSTRY SUB SECTOR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Commerce, Industries and Cooperatives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96,873,386.86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123,064,792.64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615,000,000.00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30,842,300.00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FC2B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 w:rsidR="00FC2BE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1D5C2B" w:rsidP="00FC2B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 w:rsidR="00FC2BE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</w:p>
          <w:p w:rsidR="001D5C2B" w:rsidRPr="00BD31F3" w:rsidRDefault="001D5C2B" w:rsidP="00FC2B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Consumer Protection Committee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4,875,000.00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2,137,500.00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 Credit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36,183,887.12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40,144,788.80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7,052,626.63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Co-operative College,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Akure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Employment and Productivity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Investment Promotion Agency (ONDIPA)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900,000,000.00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42,957,275.00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Free Trade Zone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4,293,134.24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Culture and Tourism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175,020,390.52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104,333,246.53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4,511,260.00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SUB TOTAL: Trade and Industry Sub-Sector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462,952,664.49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273,973,462.21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1,612,500,000.00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85,363,461.63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INFRASTRUCTURAL 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Transport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326,612,201.96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244,981,825.85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529,950,000.00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5,809,054.00 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Transport-Vehicle Inspection (Area) Office and Inland Waterways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4,500,000.00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Works and Infrastructure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337,204,375.62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266,270,079.88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17,642,295,000.00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14,547,424,161.81 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Agency for Road Maintenance and Construction (OSAMCO)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20,997,900.00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337,500,000.00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106,464,860.80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electeicity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board(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oseb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444,136,032.97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347,678,045.85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712,500,000.00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106,340,833.33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Water Corporation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509,312,830.80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333,765,024.36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2,481,779,520.00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105,871,922.25 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Rural Water Supply and Sanitation Agency (RUWASSA)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40,117,030.45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43,714,702.57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1,939,879,245.00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92,962,613.82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Development and Property Corporation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102,474,688.86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89,332,067.89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Direct Labour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4,368,500.00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  <w:r w:rsidR="001D5C2B"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</w:t>
            </w:r>
            <w:r w:rsidR="001D5C2B"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Lands and Housing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159,163,403.33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150,142,179.57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750,000,000.00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132,628,557.99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Physical Planning and Urban Development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130,926,794.33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92,860,425.22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181,500,000.00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22,569,911.11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Public Utilities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28,500,000.00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7,964,996.00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56,717,500.00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SUB TOTAL: Infrastructure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2,126,447,358.31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1,604,325,747.19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24,890,403,765.00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15,176,789,415.11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PUBLIC FINANCE 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Bureau of Statistics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105,607,007.87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43,102,474.11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2,496,000.00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Board of Internal Revenue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1,428,537,121.77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1,718,375,171.55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408,675,000.00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492,372,452.15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Economic Planning and Budget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652,242,766.52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221,432,211.37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1,140,809,300.49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112,329,835.00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Budget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18,000,000.00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Manpower Development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Monitoring and Evaluation (MEMIS Project)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Project and Price Monitoring Unit (PPMU)/Bureau of Public Procurement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5,062,500.00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50,250,000.00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12,401,750.00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Information Technology Agency (SITA)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94,397,091.58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58,848,587.07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264,000,000.00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51,811,590.09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Information Technology Agency (SITA) Area Offices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5,025,000.00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4,050,000.00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the State Auditor General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318,650,891.50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193,756,481.61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Auditor General for Local Government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66,444,992.03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56,148,335.86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3,791,000.00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Pools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Bettings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and Lotteries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2,108,713.00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1,671,111.11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Finance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4,318,878,843.26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5,949,263,026.91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3,859,350,000.00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52,597,170.22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Expenditure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18,000,000.00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14,994,000.00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Finance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Debt Management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13,500,000.00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10,800,000.00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the Accountant General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329,727,824.89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215,947,587.19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108,574,697.27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Youth Employment and Social Support Operations (YESSO)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1,929,792,425.25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165,936,428.44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SUB TOTAL:  Public Finance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7,427,511,539.40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8,532,139,088.67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8,247,626,725.74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1,003,982,034.28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TOTAL ECONOMIC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11,258,174,255.66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11,388,961,441.10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40,888,046,740.74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16,490,954,556.26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SOCIAL SERVICES SECTOR: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EDUCATION 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Owena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Owo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Scholarship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38,367,449.57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27,110,363.86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187,500,000.00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10,000,000.00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Board of Adult, Technical and Vocational Education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460,062,813.87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298,103,016.20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University Teaching Hospital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Akure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Ikare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Irele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Odigbo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Zonal Teaching Service Commission, Oka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Okitipupa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Zonal Teaching Service Commission,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Education, Science and Technology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1,506,743,950.88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1,010,883,135.05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900,000,000.00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75,816,900.00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Zonal Education Offices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4,500,000.00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1,928,322.00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Education Endowment Fund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900,000.00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900,000.00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Universal Basic Education Board (SUBEB) Headquarters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469,878,056.29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236,171,343.88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4,177,764,043.91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37,803,040.00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Universal Basic Education Board (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Subeb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) Zonal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21,000,000.00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18,143,397.00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Mega Schools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18,750,000.00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11,385,000.00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Library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31,457,667.82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30,305,069.06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Rufus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Giwa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polytechnic,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Owo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2,025,000,000.00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1,795,617,000.00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Adekunle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Ajasin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University,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Akungba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Akoko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1,426,500,000.00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1,338,750,000.00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University of Science and Technology,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Okitipupa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378,000,000.00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Teaching Service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11,742,749,797.46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11,027,178,534.06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University  of Medical Science Teaching Hospital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382,117,949.10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900,000,000.00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University of Medical Sciences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541,500,000.00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405,000,000.00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300,000,000.00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SUB TOTAL: Education Sub-sector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19,209,009,735.89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16,980,343,130.21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7,120,764,043.91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123,619,940.00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HEALTH 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Agency for the Control of Aids (ODSACA)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5,625,000.00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3,218,000.00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101,250,000.00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7,975,875.00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Primary Health Care Management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294,931,182.29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273,561,232.27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2,749,200,000.00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793,856,732.40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Hospital Management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5,612,604,005.30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6,313,533,298.59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School of Nursing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School of Midwifery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School of Health Technology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2,025,000.00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2,025,000.00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25,500,000.00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Emergency Medical Services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72,675,000.00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7,313,000.00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2,671,000.00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Board of Alternative Medicine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2,100,000.00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Neuro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-Psychiatric Specialist Hospital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5,250,000.00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5,247,000.00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Health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517,873,103.51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501,160,210.21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1,803,750,000.00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248,856,821.27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SUB TOTAL: Health Sub-Sector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6,514,733,291.09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7,108,157,741.07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4,831,200,000.00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1,053,360,428.67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SOCIAL AND COMMUNITY DEV. SUB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Football Development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525,000,000.00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405,000,000.00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Youth and Sports Development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114,579,774.71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69,565,460.85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46,875,000.00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294,000.00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Women Affairs and Social Development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441,149,466.91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142,765,526.59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Agency for the Welfare of the Physically Challenged Persons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28,500,000.00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13,869,500.00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29,250,000.00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505,615.00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Sports Council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274,036,698.38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240,713,396.10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Football Academy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45,000,000.00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Community and Social Development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16,650,000.00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29,070,630.66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382,500,000.00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321,936,000.00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Directorate of Rural and Community Development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20,250,000.00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25,411,239.59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846,675,000.00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9,233,000.00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SUB TOTAL: Social and Community Dev. Sub-Sector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1,465,165,940.00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926,395,753.79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1,425,300,000.00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331,968,615.00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Environment and Sewage Management Sub-Sector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Waste Management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188,765,837.75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151,556,600.62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277,500,000.00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259,700,555.56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 xml:space="preserve"> State Waste Management Authority Area Office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Ondo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Environment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162,779,000.09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121,483,544.94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1,425,000,000.00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236,052,392.33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New Map Project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3,375,000.00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140,000,000.00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Environmental Task Force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SUB TOTAL: Environment and Sewage Management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355,294,837.83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276,415,145.56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1,702,500,000.00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635,752,947.89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TOTAL SOCIAL SERVICES SECTOR: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27,544,203,804.81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25,291,311,770.63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15,079,764,043.91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2,144,701,931.56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 LAW AND JUSTICE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Administration of Justice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 STATE JUDICIARY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1,133,837,445.67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1,309,459,451.68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688,500,000.00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47,782,666.67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 STATE JUDICIAL SERVICE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73,288,305.20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20,250,000.00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16,500,000.00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HONOURABLE CHIEF JUDGE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16,200,000.00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JUDICIARY DIVISION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13,660,713.00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Mobile Court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JUSTICE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233,101,183.23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208,435,711.54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42,480,750.00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 STATE LAW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18,102,579.27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11,962,680.24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7,147,463.30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CITIZEN'S RIGHT MEDIATION CENTRE/OFFICE OF PUBLIC DEFENDERS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5,400,000.00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 Court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CUSTOMARY COURT OF APPEAL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461,008,101.18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35,352,607.60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1,970,000.00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Customary Court of appeal- judicial divisions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10,500,000.00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10,125,000.00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THE PRESIDENT OF THE CUSTOMARY COURT OF APPEAL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14,175,000.00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TOTAL:  LAW AND JUSTICE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2,003,337,614.55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1,645,021,164.06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881,250,000.00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99,380,879.97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ADMINISTRATION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General Administration Sub - 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Governor's Office-Government House and Protocol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2,093,101,289.42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1,148,177,350.80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150,000,000.00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44,880,523.00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Deputy Governor's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406,930,108.60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247,015,811.31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1,633,500,000.00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40,620,000.00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Senior Special Assistants to the Governor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40,500,000.00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70,500,000.00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the Special Advisers to the Governor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76,500,000.00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A.D.C and C.S.O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3,499,998.00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Boundary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16,575,000.00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5,793,500.00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Nigeria Security and Civil Defence Corps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1,500,000.00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1,045,800.00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the Head of Service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25,500,000.00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Senior Staff Club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1,875,000.00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1,575,000.00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Public Service Training Institute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22,050,000.00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15,507,360.00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3,510,100.00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Establishments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388,061,234.17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165,032,028.39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10,837,500.00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200,000.00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Office of the Secretary to State Government (SSG)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6,750,000.00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E-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Personel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Administration Salary System (e-PASS)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3,262,500.00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900,000.00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General Administration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234,460,367.77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161,068,580.42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967,500,000.00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674,850,667.72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Political and Economic Affairs Department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761,841,903.29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435,278,938.09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Emergency Management Agency (SEMA)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225,000,000.00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Cabinet and Special Services Department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85,146,548.82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69,223,417.69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462,000.00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Liaison Office, Lagos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90,610,944.42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85,086,812.17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Liaison Office, Abuja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57,835,358.40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27,901,171.16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Service Matters Department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123,750,000.00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23,507,100.00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Regional Integration and Special Duties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50,169,185.72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34,794,498.09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26,903,707.13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Fire Services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4,050,000.00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Public Complaint Commission/Ombudsman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Pensions Transitional Department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37,668,055.55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36,080,383.79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166,125,000.00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746,000.00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Muslim Welfare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33,375,000.00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40,030,000.00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63,750,000.00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Christian Welfare Board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41,250,000.00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10,165,000.00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9,000,000.00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939,000.00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Civil Service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90,827,551.22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89,770,702.80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9,750,000.00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2,990,000.00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Independent Electoral Commission (ODIEC)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59,423,940.08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55,776,969.27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1,125,000,000.00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14,391,600.00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94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Independent Electoral Commission (ODIEC) Area Offices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8,100,000.00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1,494,000.00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Local Government and Chieftaincy Affairs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109,286,666.18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46,316,138.86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21,750,000.00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Local Government Service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2,325,000.00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1,350,000.00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Inter-Governmental Affairs and Multilateral Relations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21,750,000.00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7,387,500.00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4,892,041,800.00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430,272,748.00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Nigerian Legion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2,250,000.00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1,890,000.00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Consolidated Revenue Fund Charges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13,619,586,900.00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10,812,290,896.44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Personnel Arrears/CRFC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122,423,060.42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Provision for Other grants and Loans/Personnel Buffer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Government Quarters Management Office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3,375,000.00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1,800,000.00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State Pension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39,705,754.00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43,016,328.12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39,750,000.00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4,347,600.00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SA on Youths and Student Affairs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7774AB">
        <w:trPr>
          <w:trHeight w:val="704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Industrial and Labour Relation Office/Office of Labour and Union Matters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12,000,000.00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5,999,400.00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SA on Multilateral Relations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Deputy Chief of Staff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SUB TOTAL: General Administration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18,663,816,368.03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10,028,527,558.74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9,480,504,300.00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1,245,113,945.85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LEGISLATIVE SUB-SECTOR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State House of Assembly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2,459,910,501.82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950,461,880.28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735,855,000.00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50,000,000.00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146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House of Assembly Commission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81,817,858.94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42,832,472.80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15,261,750.00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147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Offices of the Speaker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72,000,000.00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37,800,000.00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</w:tbl>
    <w:p w:rsidR="001D5C2B" w:rsidRDefault="001D5C2B">
      <w:r>
        <w:br w:type="page"/>
      </w:r>
    </w:p>
    <w:tbl>
      <w:tblPr>
        <w:tblW w:w="10224" w:type="dxa"/>
        <w:tblLook w:val="04A0" w:firstRow="1" w:lastRow="0" w:firstColumn="1" w:lastColumn="0" w:noHBand="0" w:noVBand="1"/>
      </w:tblPr>
      <w:tblGrid>
        <w:gridCol w:w="529"/>
        <w:gridCol w:w="2727"/>
        <w:gridCol w:w="1742"/>
        <w:gridCol w:w="1742"/>
        <w:gridCol w:w="1742"/>
        <w:gridCol w:w="1742"/>
      </w:tblGrid>
      <w:tr w:rsidR="001D5C2B" w:rsidRPr="00BD31F3" w:rsidTr="004E6057">
        <w:trPr>
          <w:trHeight w:val="31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RECURRENT EXPENDITURE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CAPITAL EXPENDITURE</w:t>
            </w:r>
          </w:p>
        </w:tc>
      </w:tr>
      <w:tr w:rsidR="001D5C2B" w:rsidRPr="00BD31F3" w:rsidTr="004E6057">
        <w:trPr>
          <w:trHeight w:val="9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S/N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SECTOR/MDAs/INSTITUTIONS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BE2" w:rsidRDefault="00FC2BE2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CUMULATIVE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TARGET</w:t>
            </w: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</w:t>
            </w:r>
          </w:p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(Jan-Sept)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C2B" w:rsidRPr="00BD31F3" w:rsidRDefault="001D5C2B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CUMULATIVE ACTUAL                (Jan-Sept)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148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Office of the deputy speaker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59,625,000.00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31,299,750.00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3,649,962.50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149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Public Account secretariat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6,000,000.00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SUB TOTAL: Legislative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2,679,353,360.76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1,062,394,103.08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751,116,750.00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53,649,962.50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D3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INFORMATION SUB-SECTOR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</w:t>
            </w: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Radiovision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Corporation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213,542,384.70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96,902,134.77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277,500,000.00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38,167,200.00 </w:t>
            </w:r>
          </w:p>
        </w:tc>
      </w:tr>
      <w:tr w:rsidR="00BD31F3" w:rsidRPr="00BD31F3" w:rsidTr="00BD31F3">
        <w:trPr>
          <w:trHeight w:val="63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151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Ministry of Information and Orientation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345,853,193.27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282,181,200.57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112,500,000.00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40,320,000.00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152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Orange FM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60,238,421.33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43,628,538.47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52,500,000.00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34,157,250.00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153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Government Printing Press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8,100,000.00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1,350,000.00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5,250,000.00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154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Ondo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State Signage Agency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15,000,000.00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7,539,097.00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45,000,000.00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3,526,400.00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155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Owena</w:t>
            </w:r>
            <w:proofErr w:type="spellEnd"/>
            <w:r w:rsidRPr="00BD3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Press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97,500,000.00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76,181,200.00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11,250,000.00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SUB TOTAL: Information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   740,233,999.30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507,782,170.81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504,000,000.00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   116,170,850.00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TOTAL: ADMINISTRATION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22,083,403,728.09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11,569,854,632.63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10,735,621,050.00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1,414,934,758.35 </w:t>
            </w:r>
          </w:p>
        </w:tc>
      </w:tr>
      <w:tr w:rsidR="00BD31F3" w:rsidRPr="00BD31F3" w:rsidTr="00BD31F3">
        <w:trPr>
          <w:trHeight w:val="31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GRAND TOTAL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   62,889,119,403.11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53,655,745,335.08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67,584,681,834.65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1F3" w:rsidRPr="00BD31F3" w:rsidRDefault="00BD31F3" w:rsidP="00BD31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D31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  20,149,972,126.14 </w:t>
            </w:r>
          </w:p>
        </w:tc>
      </w:tr>
    </w:tbl>
    <w:p w:rsidR="00C06688" w:rsidRDefault="00C06688">
      <w:r>
        <w:br w:type="page"/>
      </w:r>
    </w:p>
    <w:p w:rsidR="00767B70" w:rsidRPr="007774AB" w:rsidRDefault="00767B70" w:rsidP="00767B70">
      <w:pPr>
        <w:spacing w:line="360" w:lineRule="auto"/>
        <w:rPr>
          <w:b/>
          <w:sz w:val="24"/>
          <w:szCs w:val="20"/>
        </w:rPr>
      </w:pPr>
      <w:r w:rsidRPr="00A66B7E">
        <w:rPr>
          <w:b/>
          <w:sz w:val="28"/>
        </w:rPr>
        <w:lastRenderedPageBreak/>
        <w:t>Table II</w:t>
      </w:r>
      <w:r w:rsidR="009931FC">
        <w:rPr>
          <w:b/>
          <w:sz w:val="28"/>
        </w:rPr>
        <w:t>I</w:t>
      </w:r>
      <w:r w:rsidRPr="00A66B7E">
        <w:rPr>
          <w:b/>
          <w:sz w:val="28"/>
        </w:rPr>
        <w:t xml:space="preserve">: </w:t>
      </w:r>
      <w:r>
        <w:rPr>
          <w:b/>
          <w:sz w:val="28"/>
        </w:rPr>
        <w:t xml:space="preserve">breakdown of </w:t>
      </w:r>
      <w:r w:rsidRPr="00A66B7E">
        <w:rPr>
          <w:b/>
          <w:sz w:val="28"/>
        </w:rPr>
        <w:t xml:space="preserve">Cumulative Recurrent Expenditure </w:t>
      </w:r>
      <w:r>
        <w:rPr>
          <w:b/>
          <w:sz w:val="28"/>
        </w:rPr>
        <w:t xml:space="preserve">on </w:t>
      </w:r>
      <w:r w:rsidRPr="00A66B7E">
        <w:rPr>
          <w:b/>
          <w:sz w:val="28"/>
        </w:rPr>
        <w:t xml:space="preserve">MEDAs </w:t>
      </w:r>
      <w:r>
        <w:rPr>
          <w:b/>
          <w:sz w:val="28"/>
        </w:rPr>
        <w:t xml:space="preserve">basis as at </w:t>
      </w:r>
      <w:r w:rsidRPr="00A66B7E">
        <w:rPr>
          <w:b/>
          <w:sz w:val="28"/>
        </w:rPr>
        <w:t xml:space="preserve"> </w:t>
      </w:r>
      <w:r w:rsidRPr="007774AB">
        <w:rPr>
          <w:b/>
          <w:sz w:val="28"/>
          <w:szCs w:val="20"/>
        </w:rPr>
        <w:t>September, 2019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12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sz w:val="20"/>
                <w:lang w:val="en-GB" w:eastAsia="en-GB"/>
              </w:rPr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ECONOMIC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AGRIC 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Natural Resources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12,920,400.00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26,400,000.00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396,236,631.34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Afforestation Project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12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Rural Access and Mobility Project (Community Based Urban Development Project/ Agricultural Marketing Project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2,700,000.00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Accelerated Poverty Alleviation Agency (APAA)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Agriculture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6,975,000.00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1,624,000.00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283,021,443.14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Forestry Training School,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Owo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422,142.00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Agric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Development Programme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1,683,000.00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2,732,500.00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178,931,464.54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Agric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Input and Supply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3,429,450.00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44,915,370.26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Agroclimatology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&amp; Ecological Project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2,475,000.00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Cocoa Revolution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2,356,741.75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Fadama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Project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UN-REDD+ Project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Agri-business Empowerment Centre (OSAEC)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2,700,000.00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SUB TOTAL: </w:t>
            </w:r>
            <w:proofErr w:type="spellStart"/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Agric</w:t>
            </w:r>
            <w:proofErr w:type="spellEnd"/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-sub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44,661,733.75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  30,756,500.00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903,104,909.28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TRADE AND INDUSTRY SUB SECTOR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Commerce, Industries and Cooperatives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10,378,500.00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1,587,000.00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111,099,292.64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Consumer Protection Committee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1,687,500.00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450,000.00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Micro Credit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11,250,000.00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28,894,788.80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Co-operative College,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Akure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Employment and Productivity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Investment Promotion Agency (ONDIPA)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Free Trade Zone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4,293,134.24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Culture and Tourism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11,044,340.54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6,598,700.00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86,690,205.99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SUB TOTAL: Trade and Industry Sub-Sector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34,360,340.54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     8,635,700.00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230,977,421.67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INFRASTRUCTURAL 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Transport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10,350,000.00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131,373,427.80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103,258,398.05 </w:t>
            </w:r>
          </w:p>
        </w:tc>
      </w:tr>
      <w:tr w:rsidR="00767B70" w:rsidRPr="00767B70" w:rsidTr="00767B70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Transport-Vehicle Inspection (Area) Office and Inland Waterways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Works and Infrastructure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9,000,000.00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257,270,079.88 </w:t>
            </w:r>
          </w:p>
        </w:tc>
      </w:tr>
      <w:tr w:rsidR="00767B70" w:rsidRPr="00767B70" w:rsidTr="00767B70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Agency for Road Maintenance and Construction (OSAMCO)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Electricity Board(OSEB)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6,084,000.00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241,929,270.00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99,664,775.85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Water Corporation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5,400,000.00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328,365,024.36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Rural Water Supply and Sanitation Agency (RUWASSA)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14,706,171.52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29,008,531.05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Development and Property Corporation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3,375,000.00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85,957,067.89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Direct Labour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4,368,500.00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Lands and Housing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9,297,000.00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140,845,179.57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Physical Planning and Urban Development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9,087,500.00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2,524,000.00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81,248,925.22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Public Utilities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7,964,996.00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SUB TOTAL: Infrastructure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81,883,167.52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375,826,697.80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1,125,617,981.87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PUBLIC FINANCE 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Bureau of Statistics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3,600,000.00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4,409,000.00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35,093,474.11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Board of Internal Revenue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120,430,000.00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1,356,435,422.80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241,509,748.75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Economic Planning and Budget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54,000,000.00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92,317,600.00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75,114,611.37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Budget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9,000,000.00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Manpower Development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57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Monitoring and Evaluation (MEMIS Project)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11,250,000.00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Project and Price Monitoring Unit (PPMU)/Bureau of public procurement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5,062,500.00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Information Technology Agency (SITA)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6,258,200.00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52,590,387.07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39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Information Technology Agency (SITA) Area Offices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4,050,000.00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State Auditor General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29,997,000.00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16,859,400.00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146,900,081.61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Auditor General for Local Government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9,842,500.00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2,311,000.00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43,994,835.86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Pools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Bettings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and Lotteries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2,108,713.00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Finance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108,257,000.00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5,670,447,766.85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170,558,260.06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Expenditure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14,994,000.00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Finance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9,000,000.00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Debt Management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10,800,000.00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Accountant General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90,000,000.00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91,618,425.12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34,329,162.07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Youth Employment and Social Support Operations (YESSO)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SUB TOTAL:  Public Finance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497,649,913.00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7,234,398,614.77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800,090,560.90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TOTAL ECONOMIC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658,555,154.81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7,649,617,512.57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3,059,790,873.72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SOCIAL SERVICES SECTOR: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EDUCATION 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Owena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49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Owo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Scholarship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2,100,000.00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22,760,363.86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Board of Adult, Technical and Vocational Education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3,375,000.00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19,395,250.00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275,332,766.20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University Teaching Hospital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Akure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Ikare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Irele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Odigbo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Zonal Teaching Service Commission, Oka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Okitipupa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Zonal Teaching Service Commission,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Education, Science and Technology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13,725,000.00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185,056,830.00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812,101,305.05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Zonal Education Offices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1,928,322.00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Education Endowment Fund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900,000.00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Universal Basic Education Board (SUBEB) Headquarters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23,999,994.00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8,821,000.00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203,350,349.88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Universal Basic Education Board (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Subeb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) Zonal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18,143,397.00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Mega Schools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11,385,000.00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Library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3,695,000.00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1,490,000.00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25,120,069.06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Rufus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Giwa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polytechnic,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Owo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Adekunle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Ajasin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University,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Akungba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Akoko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University of Science and Technology,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Okitipupa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Teaching Service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11,920,000.00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11,004,758,534.06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Teaching Service Commission (SEC)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University of Medical Sciences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SUB TOTAL: Education Sub-sector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108,651,713.00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228,783,080.00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12,343,423,388.11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HEALTH 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Agency for the Control of Aids (ODSACA)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3,218,000.00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Primary Health Care Management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4,725,000.00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268,836,232.27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Hospital Management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5,795,000.00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7,574,000.00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6,300,164,298.59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School of Nursing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School of Midwifery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School of Health Technology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2,025,000.00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Emergency Medical Services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5,625,000.00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1,688,000.00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79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Board of Alternative Medicine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2,100,000.00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Neuro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-Psychiatric Specialist Hospital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5,247,000.00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Health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8,700,000.00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75,470,000.00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416,990,210.21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SUB TOTAL: Health Sub-Sector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37,435,000.00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  84,732,000.00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6,985,990,741.07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SOCIAL AND COMMUNITY DEV. SUB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Football Development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Youth and Sports Development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8,550,000.00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29,107,400.00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31,908,060.85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Women Affairs and Social Development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6,407,117.50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51,405,700.00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84,952,709.09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Agency for the Welfare of the Physically Challenged Persons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2,025,000.00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11,844,500.00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Sports Council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10,314,500.00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65,738,340.00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164,660,556.10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Football Academy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Community and Social Development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1,800,000.00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3,150,000.00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24,120,630.66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89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Directorate of Rural and Community Development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11,700,000.00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900,000.00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12,811,239.59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SUB TOTAL: Social and Community Dev. Sub-Sector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40,796,617.50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162,145,940.00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318,453,196.29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Environment and Sewage Management Sub-Sector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Waste Management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8,550,000.00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9,889,300.00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133,117,300.62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Waste Management Authority Area Office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Environment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8,876,400.00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2,949,000.00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109,658,144.94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New Map Project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3,375,000.00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Environmental Task Force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SUB TOTAL: Environment and Sewage Management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20,801,400.00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  12,838,300.00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242,775,445.56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TOTAL SOCIAL SERVICES SECTOR: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207,684,730.50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488,499,320.00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19,890,642,771.03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LAW AND JUSTICE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Administration of Justice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 STATE JUDICIARY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37,125,000.00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73,478,000.00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1,198,856,451.68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 STATE JUDICIAL SERVICE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20,250,000.00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HONOURABLE CHIEF JUDGE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16,200,000.00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JUDICIARY DIVISION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13,660,713.00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Mobile Court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99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JUSTICE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14,954,000.00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25,998,824.94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167,482,886.60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 STATE LAW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4,744,000.00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7,218,680.24 </w:t>
            </w:r>
          </w:p>
        </w:tc>
      </w:tr>
      <w:tr w:rsidR="00767B70" w:rsidRPr="00767B70" w:rsidTr="00767B70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CITIZEN'S RIGHT MEDIATION CENTRE/OFFICE OF PUBLIC DEFENDERS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5,400,000.00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High Court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CUSTOMARY COURT OF APPEAL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25,308,000.00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10,044,607.60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Customary Court of appeal- judicial divisions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10,125,000.00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PRESIDENT OF THE CUSTOMARY COURT OF APPEAL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14,175,000.00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TOTAL:  LAW AND JUSTICE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161,941,713.00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109,521,432.54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1,373,558,018.52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ADMINISTRATION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General Administration Sub - 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Governor's Office-Government House and Protocol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252,419,400.00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759,100,990.00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136,656,960.80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Deputy Governor's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112,932,500.00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100,086,726.50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33,996,584.81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Senior Special Assistants to the Governor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70,500,000.00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12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109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Special Advisers to the Governor/GH &amp; P (SSA on Economic Dev.)/SA on Special Duties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76,500,000.00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SSA on Procurement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3,499,998.00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Boundary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1,857,500.00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3,936,000.00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Nigeria Security and Civil Defence Corps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Head of Service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25,500,000.00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Senior Staff Club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Public Service Training Institute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7,319,700.00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8,187,660.00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Establishments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15,023,100.00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35,688,500.00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114,320,428.39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Secretary to State Government (SSG)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6,750,000.00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E-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Personel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Administration Salary System (e-PASS)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900,000.00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General Administration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10,191,500.00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91,985,000.00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58,892,080.42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Political and Economic Affairs Department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6,750,000.00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405,790,915.95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22,738,022.14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Emergency Management Agency (SEMA)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Cabinet and Special Services Department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10,911,166.00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15,254,840.00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43,057,411.69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Liaison Office, Lagos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6,351,000.00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71,500,000.00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7,235,812.17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Liaison Office, Abuja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8,100,000.00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7,907,343.97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11,893,827.19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Service Matters Department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8,466,600.00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15,040,500.00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Regional Integration and Special Duties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5,175,000.00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8,417,300.00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21,202,198.09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Fire Services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Public Complaint Commission/Ombudsman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Pensions Transitional Department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8,192,000.00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27,888,383.79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Muslim Welfare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2,475,000.00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37,555,000.00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Christian Welfare Board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8,190,000.00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1,975,000.00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Civil Service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7,145,000.00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13,669,300.00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68,956,402.80 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Independent Electoral Commission (ODIEC)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14,543,500.00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7,148,482.79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34,084,986.48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Independent Electoral Commission (ODIEC) Area Offices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1,494,000.00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Local Government and Chieftaincy Affairs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5,175,000.00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200,000.00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40,941,138.86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Local Government Service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1,350,000.00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Inter-Governmental Affairs and Multilateral Relations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5,437,500.00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1,950,000.00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Nigerian Legion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Consolidated Revenue Fund Charges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Senior Special Assistants on Union Matters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Counterpart Fund to Local Government Councils for Capital Projects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Government Quarters Management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1,800,000.00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Pension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7,844,574.00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12,700,554.00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22,471,200.12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SA on Youth and Student Affairs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Labour and Union Matters/Industrial  and labour relation office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5,999,400.00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SA on Multilateral Relations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Deputy Chief of Staff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SUB TOTAL: General Administration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701,043,438.00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1,598,094,113.21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644,335,437.75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LEGISLATIVE SUB-SECTOR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</w:tbl>
    <w:p w:rsidR="00767B70" w:rsidRDefault="00767B70">
      <w:r>
        <w:br w:type="page"/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846"/>
        <w:gridCol w:w="3126"/>
        <w:gridCol w:w="1783"/>
        <w:gridCol w:w="1895"/>
        <w:gridCol w:w="2126"/>
      </w:tblGrid>
      <w:tr w:rsidR="00767B70" w:rsidRPr="00767B70" w:rsidTr="00767B7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lastRenderedPageBreak/>
              <w:t>S/N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SECTOR/MDAs/INSTITUTIONS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OVERHEAD AS AT SEPTEMBER, 2019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SPECIAL PROGRAMMES AS AT SEPTEMBER, 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4E60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  <w:t>CUMMULATIVE ACTUAL PERSONNEL AS AT SEPTEMBER, 2019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State House of Assembly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560,216,500.00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174,090,484.00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216,154,896.28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House of Assembly Commission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14,994,000.00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7,803,000.00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20,035,472.80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147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Offices of the Speaker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37,800,000.00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Office of the deputy speaker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31,299,750.00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149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Public Account secretariat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SUB TOTAL: General Administration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644,310,250.00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181,893,484.00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236,190,369.08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INFORMATION SUB-SECTOR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</w:t>
            </w: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Radiovision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Corporation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96,902,134.77 </w:t>
            </w:r>
          </w:p>
        </w:tc>
      </w:tr>
      <w:tr w:rsidR="00767B70" w:rsidRPr="00767B70" w:rsidTr="00767B7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151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Ministry of Information and Orientation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8,550,000.00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140,287,500.00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133,343,700.57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Orange FM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5,400,000.00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38,228,538.47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Government Printing Press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1,350,000.00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Ondo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State Signage Agency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2,220,700.00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5,318,397.00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Owena</w:t>
            </w:r>
            <w:proofErr w:type="spellEnd"/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Press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-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         -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                                   -  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SUB TOTAL: Information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17,520,700.00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    145,605,897.00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268,474,373.81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TOTAL: ADMINISTRATION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1,362,874,388.00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  1,925,593,494.21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1,149,000,180.64 </w:t>
            </w:r>
          </w:p>
        </w:tc>
      </w:tr>
      <w:tr w:rsidR="00767B70" w:rsidRPr="00767B70" w:rsidTr="00767B7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GRAND TOTAL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2,391,055,986.31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         10,173,231,759.32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B70" w:rsidRPr="00767B70" w:rsidRDefault="00767B70" w:rsidP="00767B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767B70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 xml:space="preserve">   25,472,991,843.91 </w:t>
            </w:r>
          </w:p>
        </w:tc>
      </w:tr>
    </w:tbl>
    <w:p w:rsidR="00C06688" w:rsidRDefault="00C06688"/>
    <w:p w:rsidR="00C06688" w:rsidRDefault="00C06688">
      <w:r>
        <w:br w:type="page"/>
      </w:r>
    </w:p>
    <w:p w:rsidR="00E948B0" w:rsidRDefault="00313097" w:rsidP="00E948B0">
      <w:pPr>
        <w:rPr>
          <w:rFonts w:ascii="Tahoma" w:hAnsi="Tahoma" w:cs="Tahoma"/>
          <w:color w:val="943634" w:themeColor="accent2" w:themeShade="BF"/>
          <w:sz w:val="46"/>
          <w:szCs w:val="46"/>
        </w:rPr>
      </w:pPr>
      <w:r>
        <w:rPr>
          <w:rFonts w:ascii="Tahoma" w:hAnsi="Tahoma" w:cs="Tahoma"/>
          <w:noProof/>
          <w:color w:val="943634" w:themeColor="accent2" w:themeShade="BF"/>
          <w:sz w:val="46"/>
          <w:szCs w:val="46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753626</wp:posOffset>
                </wp:positionH>
                <wp:positionV relativeFrom="paragraph">
                  <wp:posOffset>0</wp:posOffset>
                </wp:positionV>
                <wp:extent cx="4101821" cy="2030604"/>
                <wp:effectExtent l="0" t="0" r="70485" b="103505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1821" cy="2030604"/>
                          <a:chOff x="0" y="0"/>
                          <a:chExt cx="4101821" cy="2030604"/>
                        </a:xfrm>
                      </wpg:grpSpPr>
                      <wps:wsp>
                        <wps:cNvPr id="80" name="Rounded Rectangle 80"/>
                        <wps:cNvSpPr/>
                        <wps:spPr>
                          <a:xfrm>
                            <a:off x="1396721" y="1497204"/>
                            <a:ext cx="2705100" cy="5334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D5E6E" w:rsidRPr="008946D4" w:rsidRDefault="005D5E6E" w:rsidP="00E948B0">
                              <w:pPr>
                                <w:jc w:val="center"/>
                                <w:rPr>
                                  <w:rFonts w:ascii="Tahoma" w:hAnsi="Tahoma" w:cs="Tahoma"/>
                                  <w:color w:val="000000" w:themeColor="text1"/>
                                  <w:sz w:val="4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946D4">
                                <w:rPr>
                                  <w:rFonts w:ascii="Tahoma" w:hAnsi="Tahoma" w:cs="Tahoma"/>
                                  <w:color w:val="000000" w:themeColor="text1"/>
                                  <w:sz w:val="4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“Ise Loogun Ise”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82" descr="Image result for ondo state log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385" y="0"/>
                            <a:ext cx="25622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1" name="Rounded Rectangle 81"/>
                        <wps:cNvSpPr/>
                        <wps:spPr>
                          <a:xfrm>
                            <a:off x="0" y="1507253"/>
                            <a:ext cx="1476375" cy="4953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D5E6E" w:rsidRPr="001D5F31" w:rsidRDefault="005D5E6E" w:rsidP="00E948B0">
                              <w:pPr>
                                <w:jc w:val="center"/>
                                <w:rPr>
                                  <w:rFonts w:ascii="Tahoma" w:hAnsi="Tahoma" w:cs="Tahoma"/>
                                  <w:sz w:val="40"/>
                                </w:rPr>
                              </w:pPr>
                              <w:r w:rsidRPr="001D5F31">
                                <w:rPr>
                                  <w:rFonts w:ascii="Tahoma" w:hAnsi="Tahoma" w:cs="Tahoma"/>
                                  <w:sz w:val="40"/>
                                </w:rPr>
                                <w:t xml:space="preserve">Core </w:t>
                              </w:r>
                              <w:r w:rsidRPr="001D5F31">
                                <w:rPr>
                                  <w:rFonts w:ascii="Tahoma" w:hAnsi="Tahoma" w:cs="Tahoma"/>
                                  <w:sz w:val="40"/>
                                </w:rPr>
                                <w:t>Value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3" o:spid="_x0000_s1047" style="position:absolute;margin-left:59.35pt;margin-top:0;width:323pt;height:159.9pt;z-index:251761664" coordsize="41018,20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">
                <v:roundrect id="Rounded Rectangle 80" o:spid="_x0000_s1048" style="position:absolute;left:13967;top:14972;width:27051;height:533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QFrsEA&#10;AADbAAAADwAAAGRycy9kb3ducmV2LnhtbERPTWsCMRC9C/0PYQpepGa1IHZrFFGEeiq7evA4bMZN&#10;6GYSNlG3/94cCj0+3vdqM7hO3KmP1rOC2bQAQdx4bblVcD4d3pYgYkLW2HkmBb8UYbN+Ga2w1P7B&#10;Fd3r1IocwrFEBSalUEoZG0MO49QH4sxdfe8wZdi3Uvf4yOGuk/OiWEiHlnODwUA7Q81PfXMKPrrv&#10;UE+O+9Nld323YTJU5mYrpcavw/YTRKIh/Yv/3F9awTKvz1/y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kBa7BAAAA2wAAAA8AAAAAAAAAAAAAAAAAmAIAAGRycy9kb3du&#10;cmV2LnhtbFBLBQYAAAAABAAEAPUAAACGAwAAAAA=&#10;" fillcolor="#9bbb59 [3206]" strokecolor="white [3201]" strokeweight="3pt">
                  <v:shadow on="t" color="black" opacity="24903f" origin=",.5" offset="0,.55556mm"/>
                  <v:textbox>
                    <w:txbxContent>
                      <w:p w:rsidR="005D5E6E" w:rsidRPr="008946D4" w:rsidRDefault="005D5E6E" w:rsidP="00E948B0">
                        <w:pPr>
                          <w:jc w:val="center"/>
                          <w:rPr>
                            <w:rFonts w:ascii="Tahoma" w:hAnsi="Tahoma" w:cs="Tahoma"/>
                            <w:color w:val="000000" w:themeColor="text1"/>
                            <w:sz w:val="4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946D4">
                          <w:rPr>
                            <w:rFonts w:ascii="Tahoma" w:hAnsi="Tahoma" w:cs="Tahoma"/>
                            <w:color w:val="000000" w:themeColor="text1"/>
                            <w:sz w:val="4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“Ise Loogun Ise”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49" type="#_x0000_t75" alt="Image result for ondo state logo" style="position:absolute;left:7033;width:25623;height:11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l7MzBAAAA2wAAAA8AAABkcnMvZG93bnJldi54bWxEj0+LwjAUxO+C3yE8wYtoqoe1VFMRYVlP&#10;wvrn/myebWnzUpq0dr/9RhA8DjPzG2a7G0wtempdaVnBchGBIM6sLjlXcL18z2MQziNrrC2Tgj9y&#10;sEvHoy0m2j75l/qzz0WAsEtQQeF9k0jpsoIMuoVtiIP3sK1BH2SbS93iM8BNLVdR9CUNlhwWCmzo&#10;UFBWnTujwK672aB7RHrE1R2j2yn7WXZKTSfDfgPC0+A/4Xf7qBXEK3h9CT9Ap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7l7MzBAAAA2wAAAA8AAAAAAAAAAAAAAAAAnwIA&#10;AGRycy9kb3ducmV2LnhtbFBLBQYAAAAABAAEAPcAAACNAwAAAAA=&#10;">
                  <v:imagedata r:id="rId25" o:title="Image result for ondo state logo"/>
                  <v:path arrowok="t"/>
                </v:shape>
                <v:roundrect id="Rounded Rectangle 81" o:spid="_x0000_s1050" style="position:absolute;top:15072;width:14763;height:4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EcbsIA&#10;AADbAAAADwAAAGRycy9kb3ducmV2LnhtbESPT4vCMBTE78J+h/AWvGmqC2K7RlkEWa/+OdTb2+bZ&#10;1m1eShJt/fZGEDwOM/MbZrHqTSNu5HxtWcFknIAgLqyuuVRwPGxGcxA+IGtsLJOCO3lYLT8GC8y0&#10;7XhHt30oRYSwz1BBFUKbSemLigz6sW2Jo3e2zmCI0pVSO+wi3DRymiQzabDmuFBhS+uKiv/91SjI&#10;nT52u9+D+drmd8ovf2lxSlOlhp/9zzeIQH14h1/trVYwn8D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8RxuwgAAANsAAAAPAAAAAAAAAAAAAAAAAJgCAABkcnMvZG93&#10;bnJldi54bWxQSwUGAAAAAAQABAD1AAAAhwMAAAAA&#10;" fillcolor="black [3200]" strokecolor="black [1600]" strokeweight="2pt">
                  <v:textbox>
                    <w:txbxContent>
                      <w:p w:rsidR="005D5E6E" w:rsidRPr="001D5F31" w:rsidRDefault="005D5E6E" w:rsidP="00E948B0">
                        <w:pPr>
                          <w:jc w:val="center"/>
                          <w:rPr>
                            <w:rFonts w:ascii="Tahoma" w:hAnsi="Tahoma" w:cs="Tahoma"/>
                            <w:sz w:val="40"/>
                          </w:rPr>
                        </w:pPr>
                        <w:r w:rsidRPr="001D5F31">
                          <w:rPr>
                            <w:rFonts w:ascii="Tahoma" w:hAnsi="Tahoma" w:cs="Tahoma"/>
                            <w:sz w:val="40"/>
                          </w:rPr>
                          <w:t>Core Value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313097" w:rsidRDefault="00313097" w:rsidP="00E948B0">
      <w:pPr>
        <w:rPr>
          <w:rFonts w:ascii="Tahoma" w:hAnsi="Tahoma" w:cs="Tahoma"/>
          <w:color w:val="943634" w:themeColor="accent2" w:themeShade="BF"/>
          <w:sz w:val="46"/>
          <w:szCs w:val="46"/>
        </w:rPr>
      </w:pPr>
    </w:p>
    <w:p w:rsidR="00E948B0" w:rsidRDefault="00E948B0" w:rsidP="00E948B0">
      <w:pPr>
        <w:rPr>
          <w:rFonts w:ascii="Tahoma" w:hAnsi="Tahoma" w:cs="Tahoma"/>
          <w:color w:val="943634" w:themeColor="accent2" w:themeShade="BF"/>
          <w:sz w:val="46"/>
          <w:szCs w:val="46"/>
        </w:rPr>
      </w:pPr>
    </w:p>
    <w:p w:rsidR="00E948B0" w:rsidRDefault="00E948B0" w:rsidP="00E948B0">
      <w:pPr>
        <w:rPr>
          <w:rFonts w:ascii="Tahoma" w:hAnsi="Tahoma" w:cs="Tahoma"/>
          <w:color w:val="943634" w:themeColor="accent2" w:themeShade="BF"/>
          <w:sz w:val="46"/>
          <w:szCs w:val="46"/>
        </w:rPr>
      </w:pPr>
    </w:p>
    <w:p w:rsidR="00780745" w:rsidRPr="00780745" w:rsidRDefault="00780745" w:rsidP="00780745">
      <w:pPr>
        <w:jc w:val="center"/>
        <w:rPr>
          <w:rFonts w:ascii="Tahoma" w:hAnsi="Tahoma" w:cs="Tahoma"/>
          <w:color w:val="943634" w:themeColor="accent2" w:themeShade="BF"/>
          <w:sz w:val="16"/>
          <w:szCs w:val="46"/>
        </w:rPr>
      </w:pPr>
    </w:p>
    <w:p w:rsidR="00E948B0" w:rsidRPr="00AC04C2" w:rsidRDefault="00E948B0" w:rsidP="00780745">
      <w:pPr>
        <w:jc w:val="center"/>
        <w:rPr>
          <w:rFonts w:ascii="Berlin Sans FB Demi" w:hAnsi="Berlin Sans FB Demi" w:cs="Tahoma"/>
          <w:color w:val="C00000"/>
          <w:sz w:val="60"/>
          <w:szCs w:val="60"/>
        </w:rPr>
      </w:pPr>
      <w:r w:rsidRPr="00AC04C2">
        <w:rPr>
          <w:rFonts w:ascii="Berlin Sans FB Demi" w:hAnsi="Berlin Sans FB Demi" w:cs="Tahoma"/>
          <w:color w:val="C00000"/>
          <w:sz w:val="60"/>
          <w:szCs w:val="60"/>
        </w:rPr>
        <w:t>Key Goal:</w:t>
      </w:r>
    </w:p>
    <w:p w:rsidR="00E948B0" w:rsidRPr="00AA003D" w:rsidRDefault="00E948B0" w:rsidP="00E948B0">
      <w:pPr>
        <w:jc w:val="center"/>
        <w:rPr>
          <w:sz w:val="32"/>
        </w:rPr>
      </w:pPr>
      <w:r w:rsidRPr="00AA003D">
        <w:rPr>
          <w:sz w:val="32"/>
        </w:rPr>
        <w:t>“Blueprint to Progress”</w:t>
      </w:r>
    </w:p>
    <w:p w:rsidR="00E948B0" w:rsidRDefault="00E948B0" w:rsidP="00E948B0">
      <w:pPr>
        <w:jc w:val="center"/>
        <w:rPr>
          <w:sz w:val="34"/>
        </w:rPr>
      </w:pPr>
      <w:r w:rsidRPr="00AA003D">
        <w:rPr>
          <w:sz w:val="34"/>
        </w:rPr>
        <w:t>The Blueprint is anchored on five (5) Cardinal Programmes, which are popularly known as platforms for change and is encapsulated in the acronym – JMPPR</w:t>
      </w:r>
    </w:p>
    <w:p w:rsidR="00313097" w:rsidRPr="00AA003D" w:rsidRDefault="00313097" w:rsidP="00E948B0">
      <w:pPr>
        <w:jc w:val="center"/>
        <w:rPr>
          <w:sz w:val="34"/>
        </w:rPr>
      </w:pPr>
      <w:r>
        <w:rPr>
          <w:noProof/>
          <w:sz w:val="34"/>
          <w:lang w:val="en-US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4BF8C2C0" wp14:editId="215417CB">
                <wp:simplePos x="0" y="0"/>
                <wp:positionH relativeFrom="column">
                  <wp:posOffset>100330</wp:posOffset>
                </wp:positionH>
                <wp:positionV relativeFrom="paragraph">
                  <wp:posOffset>192977</wp:posOffset>
                </wp:positionV>
                <wp:extent cx="5612100" cy="3265714"/>
                <wp:effectExtent l="0" t="0" r="27305" b="11430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2100" cy="3265714"/>
                          <a:chOff x="0" y="0"/>
                          <a:chExt cx="5612100" cy="3265714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5612100" cy="602902"/>
                            <a:chOff x="0" y="0"/>
                            <a:chExt cx="5612100" cy="857250"/>
                          </a:xfrm>
                        </wpg:grpSpPr>
                        <wps:wsp>
                          <wps:cNvPr id="66" name="Decagon 66"/>
                          <wps:cNvSpPr/>
                          <wps:spPr>
                            <a:xfrm>
                              <a:off x="0" y="0"/>
                              <a:ext cx="704850" cy="857250"/>
                            </a:xfrm>
                            <a:prstGeom prst="decagon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780745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80745">
                                  <w:rPr>
                                    <w:rFonts w:ascii="Tahoma" w:hAnsi="Tahoma" w:cs="Tahoma"/>
                                    <w:color w:val="000000" w:themeColor="text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J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Rounded Rectangle 67"/>
                          <wps:cNvSpPr/>
                          <wps:spPr>
                            <a:xfrm>
                              <a:off x="647700" y="247650"/>
                              <a:ext cx="4964400" cy="399600"/>
                            </a:xfrm>
                            <a:prstGeom prst="roundRect">
                              <a:avLst/>
                            </a:prstGeom>
                            <a:solidFill>
                              <a:srgbClr val="D9AB57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7966F5" w:rsidRDefault="005D5E6E" w:rsidP="00E948B0">
                                <w:pP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966F5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Job Creation through Agriculture, Entrepreneurship and Industrialization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8" name="Group 68"/>
                        <wpg:cNvGrpSpPr/>
                        <wpg:grpSpPr>
                          <a:xfrm>
                            <a:off x="0" y="602901"/>
                            <a:ext cx="5611495" cy="612949"/>
                            <a:chOff x="0" y="0"/>
                            <a:chExt cx="5612100" cy="857250"/>
                          </a:xfrm>
                        </wpg:grpSpPr>
                        <wps:wsp>
                          <wps:cNvPr id="69" name="Rounded Rectangle 69"/>
                          <wps:cNvSpPr/>
                          <wps:spPr>
                            <a:xfrm>
                              <a:off x="647700" y="228600"/>
                              <a:ext cx="4964400" cy="399600"/>
                            </a:xfrm>
                            <a:prstGeom prst="roundRect">
                              <a:avLst/>
                            </a:prstGeom>
                            <a:solidFill>
                              <a:srgbClr val="D9AB57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AA003D" w:rsidRDefault="005D5E6E" w:rsidP="00E948B0">
                                <w:pP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A003D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Massive </w:t>
                                </w:r>
                                <w:r w:rsidRPr="00AA003D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Infrastructural Development and Maintenance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Decagon 70"/>
                          <wps:cNvSpPr/>
                          <wps:spPr>
                            <a:xfrm>
                              <a:off x="0" y="0"/>
                              <a:ext cx="704850" cy="857250"/>
                            </a:xfrm>
                            <a:prstGeom prst="decagon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780745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FFFFFF" w:themeColor="background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80745">
                                  <w:rPr>
                                    <w:rFonts w:ascii="Tahoma" w:hAnsi="Tahoma" w:cs="Tahoma"/>
                                    <w:color w:val="FFFFFF" w:themeColor="background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M</w:t>
                                </w:r>
                              </w:p>
                              <w:p w:rsidR="005D5E6E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6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5D5E6E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6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5D5E6E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6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5D5E6E" w:rsidRPr="00877B93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6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1" name="Group 71"/>
                        <wpg:cNvGrpSpPr/>
                        <wpg:grpSpPr>
                          <a:xfrm>
                            <a:off x="0" y="1215850"/>
                            <a:ext cx="5612100" cy="697592"/>
                            <a:chOff x="0" y="0"/>
                            <a:chExt cx="5612100" cy="857250"/>
                          </a:xfrm>
                        </wpg:grpSpPr>
                        <wps:wsp>
                          <wps:cNvPr id="72" name="Rounded Rectangle 72"/>
                          <wps:cNvSpPr/>
                          <wps:spPr>
                            <a:xfrm>
                              <a:off x="647700" y="247650"/>
                              <a:ext cx="4964400" cy="399600"/>
                            </a:xfrm>
                            <a:prstGeom prst="roundRect">
                              <a:avLst/>
                            </a:prstGeom>
                            <a:solidFill>
                              <a:srgbClr val="D9AB57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AA003D" w:rsidRDefault="005D5E6E" w:rsidP="00E948B0">
                                <w:pP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A003D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Promotion of Functional Education and Technological Growth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Decagon 73"/>
                          <wps:cNvSpPr/>
                          <wps:spPr>
                            <a:xfrm>
                              <a:off x="0" y="0"/>
                              <a:ext cx="704850" cy="857250"/>
                            </a:xfrm>
                            <a:prstGeom prst="decagon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780745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80745">
                                  <w:rPr>
                                    <w:rFonts w:ascii="Tahoma" w:hAnsi="Tahoma" w:cs="Tahoma"/>
                                    <w:color w:val="000000" w:themeColor="text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4" name="Group 74"/>
                        <wpg:cNvGrpSpPr/>
                        <wpg:grpSpPr>
                          <a:xfrm>
                            <a:off x="0" y="1909187"/>
                            <a:ext cx="5612100" cy="647250"/>
                            <a:chOff x="0" y="0"/>
                            <a:chExt cx="5612100" cy="857250"/>
                          </a:xfrm>
                        </wpg:grpSpPr>
                        <wps:wsp>
                          <wps:cNvPr id="75" name="Rounded Rectangle 75"/>
                          <wps:cNvSpPr/>
                          <wps:spPr>
                            <a:xfrm>
                              <a:off x="647700" y="247650"/>
                              <a:ext cx="4964400" cy="399600"/>
                            </a:xfrm>
                            <a:prstGeom prst="roundRect">
                              <a:avLst/>
                            </a:prstGeom>
                            <a:solidFill>
                              <a:srgbClr val="D9AB57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AA003D" w:rsidRDefault="005D5E6E" w:rsidP="00E948B0">
                                <w:pP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Provision </w:t>
                                </w:r>
                                <w:r w:rsidRPr="00AA003D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of Accessible and Qualitative Health Care and Social Service Delivery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Decagon 76"/>
                          <wps:cNvSpPr/>
                          <wps:spPr>
                            <a:xfrm>
                              <a:off x="0" y="0"/>
                              <a:ext cx="704850" cy="857250"/>
                            </a:xfrm>
                            <a:prstGeom prst="decagon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780745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FFFFFF" w:themeColor="background1"/>
                                    <w:sz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80745">
                                  <w:rPr>
                                    <w:rFonts w:ascii="Tahoma" w:hAnsi="Tahoma" w:cs="Tahoma"/>
                                    <w:color w:val="FFFFFF" w:themeColor="background1"/>
                                    <w:sz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7" name="Group 77"/>
                        <wpg:cNvGrpSpPr/>
                        <wpg:grpSpPr>
                          <a:xfrm>
                            <a:off x="0" y="2562329"/>
                            <a:ext cx="5611495" cy="703385"/>
                            <a:chOff x="0" y="0"/>
                            <a:chExt cx="5612100" cy="857250"/>
                          </a:xfrm>
                        </wpg:grpSpPr>
                        <wps:wsp>
                          <wps:cNvPr id="78" name="Rounded Rectangle 78"/>
                          <wps:cNvSpPr/>
                          <wps:spPr>
                            <a:xfrm>
                              <a:off x="647700" y="247650"/>
                              <a:ext cx="4964400" cy="399600"/>
                            </a:xfrm>
                            <a:prstGeom prst="roundRect">
                              <a:avLst/>
                            </a:prstGeom>
                            <a:solidFill>
                              <a:srgbClr val="D9AB57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AA003D" w:rsidRDefault="005D5E6E" w:rsidP="00E948B0">
                                <w:pPr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A003D">
                                  <w:rPr>
                                    <w:color w:val="000000" w:themeColor="text1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Rural Development and Community Extension Services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Decagon 79"/>
                          <wps:cNvSpPr/>
                          <wps:spPr>
                            <a:xfrm>
                              <a:off x="0" y="0"/>
                              <a:ext cx="704850" cy="857250"/>
                            </a:xfrm>
                            <a:prstGeom prst="decagon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5D5E6E" w:rsidRPr="00780745" w:rsidRDefault="005D5E6E" w:rsidP="00E948B0">
                                <w:pPr>
                                  <w:jc w:val="center"/>
                                  <w:rPr>
                                    <w:rFonts w:ascii="Tahoma" w:hAnsi="Tahoma" w:cs="Tahoma"/>
                                    <w:color w:val="000000" w:themeColor="text1"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780745">
                                  <w:rPr>
                                    <w:rFonts w:ascii="Tahoma" w:hAnsi="Tahoma" w:cs="Tahoma"/>
                                    <w:color w:val="000000" w:themeColor="text1"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BF8C2C0" id="Group 84" o:spid="_x0000_s1051" style="position:absolute;left:0;text-align:left;margin-left:7.9pt;margin-top:15.2pt;width:441.9pt;height:257.15pt;z-index:251756544" coordsize="56121,32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">
                <v:group id="Group 65" o:spid="_x0000_s1052" style="position:absolute;width:56121;height:6029" coordsize="56121,8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Decagon 66" o:spid="_x0000_s1053" style="position:absolute;width:7048;height:8572;visibility:visible;mso-wrap-style:square;v-text-anchor:middle" coordsize="704850,857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RWTsQA&#10;AADbAAAADwAAAGRycy9kb3ducmV2LnhtbESPT2vCQBTE7wW/w/KE3nRjKaFNXUX8g7lqK+3xkX0m&#10;0d23aXaN8du7BaHHYWZ+w0znvTWio9bXjhVMxgkI4sLpmksFX5+b0RsIH5A1Gsek4EYe5rPB0xQz&#10;7a68o24fShEh7DNUUIXQZFL6oiKLfuwa4ugdXWsxRNmWUrd4jXBr5EuSpNJizXGhwoaWFRXn/cUq&#10;uKwO2y5//zHfJ3PTv9t1fi4Pr0o9D/vFB4hAffgPP9q5VpCm8Pcl/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EVk7EAAAA2wAAAA8AAAAAAAAAAAAAAAAAmAIAAGRycy9k&#10;b3ducmV2LnhtbFBLBQYAAAAABAAEAPUAAACJAwAAAAA=&#10;" adj="-11796480,,5400" path="m,428625l67307,163721,243520,1r217810,l637543,163721r67307,264904l637543,693529,461330,857249r-217810,l67307,693529,,428625xe" fillcolor="#c0504d [3205]" strokecolor="#622423 [1605]" strokeweight="2pt">
                    <v:stroke joinstyle="miter"/>
                    <v:formulas/>
                    <v:path arrowok="t" o:connecttype="custom" o:connectlocs="0,428625;67307,163721;243520,1;461330,1;637543,163721;704850,428625;637543,693529;461330,857249;243520,857249;67307,693529;0,428625" o:connectangles="0,0,0,0,0,0,0,0,0,0,0" textboxrect="0,0,704850,857250"/>
                    <v:textbox>
                      <w:txbxContent>
                        <w:p w:rsidR="005D5E6E" w:rsidRPr="00780745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745">
                            <w:rPr>
                              <w:rFonts w:ascii="Tahoma" w:hAnsi="Tahoma" w:cs="Tahoma"/>
                              <w:color w:val="000000" w:themeColor="text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</w:t>
                          </w:r>
                        </w:p>
                      </w:txbxContent>
                    </v:textbox>
                  </v:shape>
                  <v:roundrect id="Rounded Rectangle 67" o:spid="_x0000_s1054" style="position:absolute;left:6477;top:2476;width:49644;height:399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kxsMMA&#10;AADbAAAADwAAAGRycy9kb3ducmV2LnhtbESPT4vCMBTE78J+h/CEvciarhVXqlHcFUHBi//uj+bZ&#10;FpuXkmS1fnsjCB6HmfkNM523phZXcr6yrOC7n4Agzq2uuFBwPKy+xiB8QNZYWyYFd/Iwn310pphp&#10;e+MdXfehEBHCPkMFZQhNJqXPSzLo+7Yhjt7ZOoMhSldI7fAW4aaWgyQZSYMVx4USG/orKb/s/40C&#10;l27z8TJNT8flMEk3izPdfwc9pT677WICIlAb3uFXe60VjH7g+SX+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kxsMMAAADbAAAADwAAAAAAAAAAAAAAAACYAgAAZHJzL2Rv&#10;d25yZXYueG1sUEsFBgAAAAAEAAQA9QAAAIgDAAAAAA==&#10;" fillcolor="#d9ab57" strokecolor="#243f60 [1604]" strokeweight="2pt">
                    <v:textbox>
                      <w:txbxContent>
                        <w:p w:rsidR="005D5E6E" w:rsidRPr="007966F5" w:rsidRDefault="005D5E6E" w:rsidP="00E948B0">
                          <w:pP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966F5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Job Creation through Agriculture, Entrepreneurship and Industrialization</w:t>
                          </w:r>
                        </w:p>
                      </w:txbxContent>
                    </v:textbox>
                  </v:roundrect>
                </v:group>
                <v:group id="Group 68" o:spid="_x0000_s1055" style="position:absolute;top:6029;width:56114;height:6129" coordsize="56121,8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roundrect id="Rounded Rectangle 69" o:spid="_x0000_s1056" style="position:absolute;left:6477;top:2286;width:49644;height:399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AWcMA&#10;AADbAAAADwAAAGRycy9kb3ducmV2LnhtbESPQYvCMBSE74L/ITxhL6KpVkSrUdwVYQUv6+r90Tzb&#10;YvNSkqzWf28WBI/DzHzDLNetqcWNnK8sKxgNExDEudUVFwpOv7vBDIQPyBpry6TgQR7Wq25niZm2&#10;d/6h2zEUIkLYZ6igDKHJpPR5SQb90DbE0btYZzBE6QqpHd4j3NRynCRTabDiuFBiQ18l5dfjn1Hg&#10;0kM+26bp+bSdJOl+c6HH57iv1Eev3SxABGrDO/xqf2sF0zn8f4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oAWcMAAADbAAAADwAAAAAAAAAAAAAAAACYAgAAZHJzL2Rv&#10;d25yZXYueG1sUEsFBgAAAAAEAAQA9QAAAIgDAAAAAA==&#10;" fillcolor="#d9ab57" strokecolor="#243f60 [1604]" strokeweight="2pt">
                    <v:textbox>
                      <w:txbxContent>
                        <w:p w:rsidR="005D5E6E" w:rsidRPr="00AA003D" w:rsidRDefault="005D5E6E" w:rsidP="00E948B0">
                          <w:pP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A003D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Massive Infrastructural Development and Maintenance</w:t>
                          </w:r>
                        </w:p>
                      </w:txbxContent>
                    </v:textbox>
                  </v:roundrect>
                  <v:shape id="Decagon 70" o:spid="_x0000_s1057" style="position:absolute;width:7048;height:8572;visibility:visible;mso-wrap-style:square;v-text-anchor:middle" coordsize="704850,857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j9fMEA&#10;AADbAAAADwAAAGRycy9kb3ducmV2LnhtbERPyW7CMBC9V+IfrEHqrThUFdCAQYhF5Fooao+jeEgC&#10;9jiNTQh/Xx+QOD69fbborBEtNb5yrGA4SEAQ505XXCj4PmzfJiB8QNZoHJOCO3lYzHsvM0y1u/EX&#10;tftQiBjCPkUFZQh1KqXPS7LoB64mjtzJNRZDhE0hdYO3GG6NfE+SkbRYcWwosaZVSfllf7UKruvj&#10;rs0+f83P2dz1326TXYrjh1Kv/W45BRGoC0/xw51pBeO4Pn6JP0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4/XzBAAAA2wAAAA8AAAAAAAAAAAAAAAAAmAIAAGRycy9kb3du&#10;cmV2LnhtbFBLBQYAAAAABAAEAPUAAACGAwAAAAA=&#10;" adj="-11796480,,5400" path="m,428625l67307,163721,243520,1r217810,l637543,163721r67307,264904l637543,693529,461330,857249r-217810,l67307,693529,,428625xe" fillcolor="#c0504d [3205]" strokecolor="#622423 [1605]" strokeweight="2pt">
                    <v:stroke joinstyle="miter"/>
                    <v:formulas/>
                    <v:path arrowok="t" o:connecttype="custom" o:connectlocs="0,428625;67307,163721;243520,1;461330,1;637543,163721;704850,428625;637543,693529;461330,857249;243520,857249;67307,693529;0,428625" o:connectangles="0,0,0,0,0,0,0,0,0,0,0" textboxrect="0,0,704850,857250"/>
                    <v:textbox>
                      <w:txbxContent>
                        <w:p w:rsidR="005D5E6E" w:rsidRPr="00780745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FFFFFF" w:themeColor="background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745">
                            <w:rPr>
                              <w:rFonts w:ascii="Tahoma" w:hAnsi="Tahoma" w:cs="Tahoma"/>
                              <w:color w:val="FFFFFF" w:themeColor="background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</w:t>
                          </w:r>
                        </w:p>
                        <w:p w:rsidR="005D5E6E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6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5D5E6E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6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5D5E6E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6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5D5E6E" w:rsidRPr="00877B93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6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  <v:group id="Group 71" o:spid="_x0000_s1058" style="position:absolute;top:12158;width:56121;height:6976" coordsize="56121,8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roundrect id="Rounded Rectangle 72" o:spid="_x0000_s1059" style="position:absolute;left:6477;top:2476;width:49644;height:399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cE9cUA&#10;AADbAAAADwAAAGRycy9kb3ducmV2LnhtbESPT2vCQBTE74V+h+UVeilm06RUia5iK0IFL6Z6f2Rf&#10;/tDs27C71fjt3YLQ4zAzv2EWq9H04kzOd5YVvCYpCOLK6o4bBcfv7WQGwgdkjb1lUnAlD6vl48MC&#10;C20vfKBzGRoRIewLVNCGMBRS+qolgz6xA3H0ausMhihdI7XDS4SbXmZp+i4NdhwXWhzos6Xqp/w1&#10;Cly+r2abPD8dN29pvlvXdP3IXpR6fhrXcxCBxvAfvre/tIJpBn9f4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5wT1xQAAANsAAAAPAAAAAAAAAAAAAAAAAJgCAABkcnMv&#10;ZG93bnJldi54bWxQSwUGAAAAAAQABAD1AAAAigMAAAAA&#10;" fillcolor="#d9ab57" strokecolor="#243f60 [1604]" strokeweight="2pt">
                    <v:textbox>
                      <w:txbxContent>
                        <w:p w:rsidR="005D5E6E" w:rsidRPr="00AA003D" w:rsidRDefault="005D5E6E" w:rsidP="00E948B0">
                          <w:pP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A003D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Promotion of Functional Education and Technological Growth</w:t>
                          </w:r>
                        </w:p>
                      </w:txbxContent>
                    </v:textbox>
                  </v:roundrect>
                  <v:shape id="Decagon 73" o:spid="_x0000_s1060" style="position:absolute;width:7048;height:8572;visibility:visible;mso-wrap-style:square;v-text-anchor:middle" coordsize="704850,857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jC8QA&#10;AADbAAAADwAAAGRycy9kb3ducmV2LnhtbESPS2/CMBCE70j9D9ZW6g0caFUgxSDUh8iVl+C4irdJ&#10;wF6nsQnh39eVKnEczcw3mtmis0a01PjKsYLhIAFBnDtdcaFgt/3qT0D4gKzROCYFN/KwmD/0Zphq&#10;d+U1tZtQiAhhn6KCMoQ6ldLnJVn0A1cTR+/bNRZDlE0hdYPXCLdGjpLkVVqsOC6UWNN7Sfl5c7EK&#10;Lh/7VZtNj+ZwMjf9s/rMzsX+Ramnx275BiJQF+7h/3amFYyf4e9L/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qYwvEAAAA2wAAAA8AAAAAAAAAAAAAAAAAmAIAAGRycy9k&#10;b3ducmV2LnhtbFBLBQYAAAAABAAEAPUAAACJAwAAAAA=&#10;" adj="-11796480,,5400" path="m,428625l67307,163721,243520,1r217810,l637543,163721r67307,264904l637543,693529,461330,857249r-217810,l67307,693529,,428625xe" fillcolor="#c0504d [3205]" strokecolor="#622423 [1605]" strokeweight="2pt">
                    <v:stroke joinstyle="miter"/>
                    <v:formulas/>
                    <v:path arrowok="t" o:connecttype="custom" o:connectlocs="0,428625;67307,163721;243520,1;461330,1;637543,163721;704850,428625;637543,693529;461330,857249;243520,857249;67307,693529;0,428625" o:connectangles="0,0,0,0,0,0,0,0,0,0,0" textboxrect="0,0,704850,857250"/>
                    <v:textbox>
                      <w:txbxContent>
                        <w:p w:rsidR="005D5E6E" w:rsidRPr="00780745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745">
                            <w:rPr>
                              <w:rFonts w:ascii="Tahoma" w:hAnsi="Tahoma" w:cs="Tahoma"/>
                              <w:color w:val="000000" w:themeColor="text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group id="Group 74" o:spid="_x0000_s1061" style="position:absolute;top:19091;width:56121;height:6473" coordsize="56121,8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roundrect id="Rounded Rectangle 75" o:spid="_x0000_s1062" style="position:absolute;left:6477;top:2476;width:49644;height:399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6cgcUA&#10;AADbAAAADwAAAGRycy9kb3ducmV2LnhtbESPT2sCMRTE74V+h/AKvYibrdtW2RrFKkKFXrrq/bF5&#10;+4duXpYk1fXbG0HocZiZ3zDz5WA6cSLnW8sKXpIUBHFpdcu1gsN+O56B8AFZY2eZFFzIw3Lx+DDH&#10;XNsz/9CpCLWIEPY5KmhC6HMpfdmQQZ/Ynjh6lXUGQ5SultrhOcJNJydp+i4NthwXGuxp3VD5W/wZ&#10;BS77LmebLDseNq9ptltVdPmcjJR6fhpWHyACDeE/fG9/aQXTN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DpyBxQAAANsAAAAPAAAAAAAAAAAAAAAAAJgCAABkcnMv&#10;ZG93bnJldi54bWxQSwUGAAAAAAQABAD1AAAAigMAAAAA&#10;" fillcolor="#d9ab57" strokecolor="#243f60 [1604]" strokeweight="2pt">
                    <v:textbox>
                      <w:txbxContent>
                        <w:p w:rsidR="005D5E6E" w:rsidRPr="00AA003D" w:rsidRDefault="005D5E6E" w:rsidP="00E948B0">
                          <w:pP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Provision </w:t>
                          </w:r>
                          <w:r w:rsidRPr="00AA003D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of Accessible and Qualitative Health Care and Social Service Delivery</w:t>
                          </w:r>
                        </w:p>
                      </w:txbxContent>
                    </v:textbox>
                  </v:roundrect>
                  <v:shape id="Decagon 76" o:spid="_x0000_s1063" style="position:absolute;width:7048;height:8572;visibility:visible;mso-wrap-style:square;v-text-anchor:middle" coordsize="704850,857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3Ak8QA&#10;AADbAAAADwAAAGRycy9kb3ducmV2LnhtbESPzW7CMBCE75X6DtZW4lacIkQhYBCirci1/AiOq3hJ&#10;Uux1iE0Ib19XQupxNDPfaGaLzhrRUuMrxwre+gkI4tzpigsFu+3X6xiED8gajWNScCcPi/nz0wxT&#10;7W78Te0mFCJC2KeooAyhTqX0eUkWfd/VxNE7ucZiiLIppG7wFuHWyEGSjKTFiuNCiTWtSsrPm6tV&#10;cP3Yr9tscjSHH3PXl/Vndi72Q6V6L91yCiJQF/7Dj3amFbyP4O9L/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dwJPEAAAA2wAAAA8AAAAAAAAAAAAAAAAAmAIAAGRycy9k&#10;b3ducmV2LnhtbFBLBQYAAAAABAAEAPUAAACJAwAAAAA=&#10;" adj="-11796480,,5400" path="m,428625l67307,163721,243520,1r217810,l637543,163721r67307,264904l637543,693529,461330,857249r-217810,l67307,693529,,428625xe" fillcolor="#c0504d [3205]" strokecolor="#622423 [1605]" strokeweight="2pt">
                    <v:stroke joinstyle="miter"/>
                    <v:formulas/>
                    <v:path arrowok="t" o:connecttype="custom" o:connectlocs="0,428625;67307,163721;243520,1;461330,1;637543,163721;704850,428625;637543,693529;461330,857249;243520,857249;67307,693529;0,428625" o:connectangles="0,0,0,0,0,0,0,0,0,0,0" textboxrect="0,0,704850,857250"/>
                    <v:textbox>
                      <w:txbxContent>
                        <w:p w:rsidR="005D5E6E" w:rsidRPr="00780745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FFFFFF" w:themeColor="background1"/>
                              <w:sz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745">
                            <w:rPr>
                              <w:rFonts w:ascii="Tahoma" w:hAnsi="Tahoma" w:cs="Tahoma"/>
                              <w:color w:val="FFFFFF" w:themeColor="background1"/>
                              <w:sz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group id="Group 77" o:spid="_x0000_s1064" style="position:absolute;top:25623;width:56114;height:7034" coordsize="56121,8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roundrect id="Rounded Rectangle 78" o:spid="_x0000_s1065" style="position:absolute;left:6477;top:2476;width:49644;height:399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8zH8AA&#10;AADbAAAADwAAAGRycy9kb3ducmV2LnhtbERPTYvCMBC9C/6HMMJeRFOt7Eo1iq4sKHjZrt6HZmyL&#10;zaQkWa3/3hwEj4/3vVx3phE3cr62rGAyTkAQF1bXXCo4/f2M5iB8QNbYWCYFD/KwXvV7S8y0vfMv&#10;3fJQihjCPkMFVQhtJqUvKjLox7YljtzFOoMhQldK7fAew00jp0nyKQ3WHBsqbOm7ouKa/xsFLj0W&#10;812ank+7WZIeNhd6bKdDpT4G3WYBIlAX3uKXe68VfMW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8zH8AAAADbAAAADwAAAAAAAAAAAAAAAACYAgAAZHJzL2Rvd25y&#10;ZXYueG1sUEsFBgAAAAAEAAQA9QAAAIUDAAAAAA==&#10;" fillcolor="#d9ab57" strokecolor="#243f60 [1604]" strokeweight="2pt">
                    <v:textbox>
                      <w:txbxContent>
                        <w:p w:rsidR="005D5E6E" w:rsidRPr="00AA003D" w:rsidRDefault="005D5E6E" w:rsidP="00E948B0">
                          <w:pPr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A003D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Rural Development and Community Extension Services</w:t>
                          </w:r>
                        </w:p>
                      </w:txbxContent>
                    </v:textbox>
                  </v:roundrect>
                  <v:shape id="Decagon 79" o:spid="_x0000_s1066" style="position:absolute;width:7048;height:8572;visibility:visible;mso-wrap-style:square;v-text-anchor:middle" coordsize="704850,857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U4cQA&#10;AADbAAAADwAAAGRycy9kb3ducmV2LnhtbESPQWvCQBSE7wX/w/KE3nRjkarRVaRazLVaqcdH9jVJ&#10;3X0bs2uM/75bEHocZuYbZrHqrBEtNb5yrGA0TEAQ505XXCj4PLwPpiB8QNZoHJOCO3lYLXtPC0y1&#10;u/EHtftQiAhhn6KCMoQ6ldLnJVn0Q1cTR+/bNRZDlE0hdYO3CLdGviTJq7RYcVwosaa3kvLz/moV&#10;XDfHXZvNTubrx9z1ZbfNzsVxrNRzv1vPQQTqwn/40c60gskM/r7E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CVOHEAAAA2wAAAA8AAAAAAAAAAAAAAAAAmAIAAGRycy9k&#10;b3ducmV2LnhtbFBLBQYAAAAABAAEAPUAAACJAwAAAAA=&#10;" adj="-11796480,,5400" path="m,428625l67307,163721,243520,1r217810,l637543,163721r67307,264904l637543,693529,461330,857249r-217810,l67307,693529,,428625xe" fillcolor="#c0504d [3205]" strokecolor="#622423 [1605]" strokeweight="2pt">
                    <v:stroke joinstyle="miter"/>
                    <v:formulas/>
                    <v:path arrowok="t" o:connecttype="custom" o:connectlocs="0,428625;67307,163721;243520,1;461330,1;637543,163721;704850,428625;637543,693529;461330,857249;243520,857249;67307,693529;0,428625" o:connectangles="0,0,0,0,0,0,0,0,0,0,0" textboxrect="0,0,704850,857250"/>
                    <v:textbox>
                      <w:txbxContent>
                        <w:p w:rsidR="005D5E6E" w:rsidRPr="00780745" w:rsidRDefault="005D5E6E" w:rsidP="00E948B0">
                          <w:pPr>
                            <w:jc w:val="center"/>
                            <w:rPr>
                              <w:rFonts w:ascii="Tahoma" w:hAnsi="Tahoma" w:cs="Tahoma"/>
                              <w:color w:val="000000" w:themeColor="text1"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745">
                            <w:rPr>
                              <w:rFonts w:ascii="Tahoma" w:hAnsi="Tahoma" w:cs="Tahoma"/>
                              <w:color w:val="000000" w:themeColor="text1"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E948B0" w:rsidRDefault="00E948B0" w:rsidP="00E948B0"/>
    <w:p w:rsidR="00E948B0" w:rsidRDefault="00E948B0" w:rsidP="00E948B0"/>
    <w:p w:rsidR="00E948B0" w:rsidRDefault="00E948B0" w:rsidP="00E948B0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E948B0" w:rsidRDefault="00E948B0" w:rsidP="00E948B0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E948B0" w:rsidRDefault="00E948B0" w:rsidP="00E948B0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E948B0" w:rsidRDefault="00E948B0" w:rsidP="00E948B0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E948B0" w:rsidRDefault="00E948B0" w:rsidP="00E948B0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E948B0" w:rsidRDefault="00E948B0" w:rsidP="00E948B0">
      <w:pPr>
        <w:ind w:left="5760"/>
        <w:rPr>
          <w:rFonts w:ascii="Garamond" w:hAnsi="Garamond" w:cs="Tahoma"/>
          <w:b/>
          <w:bCs/>
          <w:color w:val="000000"/>
          <w:sz w:val="40"/>
          <w:szCs w:val="40"/>
        </w:rPr>
      </w:pPr>
    </w:p>
    <w:p w:rsidR="004F5731" w:rsidRPr="00AC04C2" w:rsidRDefault="004F5731" w:rsidP="00313097">
      <w:pPr>
        <w:rPr>
          <w:rFonts w:ascii="Cooper Black" w:hAnsi="Cooper Black" w:cs="Tahoma"/>
          <w:b/>
          <w:bCs/>
          <w:color w:val="FF0000"/>
          <w:sz w:val="28"/>
          <w:szCs w:val="28"/>
        </w:rPr>
      </w:pPr>
      <w:r w:rsidRPr="00AC04C2">
        <w:rPr>
          <w:rFonts w:ascii="Cooper Black" w:hAnsi="Cooper Black" w:cs="Tahoma"/>
          <w:b/>
          <w:bCs/>
          <w:color w:val="FF0000"/>
          <w:sz w:val="28"/>
          <w:szCs w:val="28"/>
        </w:rPr>
        <w:lastRenderedPageBreak/>
        <w:t>FOR ENQUIRIES:</w:t>
      </w:r>
    </w:p>
    <w:p w:rsidR="004F5731" w:rsidRPr="00313097" w:rsidRDefault="004F5731" w:rsidP="00313097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  <w:t>PASTOR EMMANUEL IGBASAN</w:t>
      </w:r>
    </w:p>
    <w:p w:rsidR="004F5731" w:rsidRPr="00313097" w:rsidRDefault="004F5731" w:rsidP="00313097">
      <w:pPr>
        <w:spacing w:after="0"/>
        <w:rPr>
          <w:rFonts w:ascii="Tahoma" w:hAnsi="Tahoma" w:cs="Tahoma"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313097">
        <w:rPr>
          <w:rFonts w:ascii="Tahoma" w:hAnsi="Tahoma" w:cs="Tahoma"/>
          <w:bCs/>
          <w:color w:val="000000"/>
          <w:sz w:val="28"/>
          <w:szCs w:val="28"/>
        </w:rPr>
        <w:t>Honourable Commissioner</w:t>
      </w:r>
    </w:p>
    <w:p w:rsidR="004F5731" w:rsidRPr="00313097" w:rsidRDefault="004F5731" w:rsidP="00313097">
      <w:pPr>
        <w:spacing w:after="0"/>
        <w:rPr>
          <w:rFonts w:ascii="Tahoma" w:hAnsi="Tahoma" w:cs="Tahoma"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Cs/>
          <w:color w:val="000000"/>
          <w:sz w:val="28"/>
          <w:szCs w:val="28"/>
        </w:rPr>
        <w:tab/>
        <w:t>Ministry of Economic Planning &amp; Budget,</w:t>
      </w:r>
    </w:p>
    <w:p w:rsidR="004F5731" w:rsidRPr="00313097" w:rsidRDefault="004F5731" w:rsidP="00313097">
      <w:pPr>
        <w:spacing w:after="0"/>
        <w:rPr>
          <w:rFonts w:ascii="Tahoma" w:hAnsi="Tahoma" w:cs="Tahoma"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Cs/>
          <w:color w:val="000000"/>
          <w:sz w:val="28"/>
          <w:szCs w:val="28"/>
        </w:rPr>
        <w:tab/>
        <w:t>Ondo State.</w:t>
      </w:r>
    </w:p>
    <w:p w:rsidR="004F5731" w:rsidRPr="00313097" w:rsidRDefault="004F5731" w:rsidP="00313097">
      <w:pPr>
        <w:spacing w:after="0"/>
        <w:rPr>
          <w:rFonts w:ascii="Tahoma" w:hAnsi="Tahoma" w:cs="Tahoma"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Cs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bCs/>
          <w:color w:val="FF0000"/>
          <w:sz w:val="28"/>
          <w:szCs w:val="28"/>
        </w:rPr>
        <w:t>Tel:</w:t>
      </w:r>
      <w:r w:rsidRPr="00313097">
        <w:rPr>
          <w:rFonts w:ascii="Tahoma" w:hAnsi="Tahoma" w:cs="Tahoma"/>
          <w:bCs/>
          <w:color w:val="000000"/>
          <w:sz w:val="28"/>
          <w:szCs w:val="28"/>
        </w:rPr>
        <w:t xml:space="preserve"> 08052907151</w:t>
      </w:r>
    </w:p>
    <w:p w:rsidR="004F5731" w:rsidRPr="00313097" w:rsidRDefault="004F5731" w:rsidP="00313097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Cs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E-mail:</w:t>
      </w:r>
      <w:r w:rsidRPr="00313097">
        <w:rPr>
          <w:rFonts w:ascii="Tahoma" w:hAnsi="Tahoma" w:cs="Tahoma"/>
          <w:bCs/>
          <w:color w:val="365F91" w:themeColor="accent1" w:themeShade="BF"/>
          <w:sz w:val="28"/>
          <w:szCs w:val="28"/>
        </w:rPr>
        <w:t xml:space="preserve"> </w:t>
      </w:r>
      <w:hyperlink r:id="rId26" w:history="1">
        <w:r w:rsidRPr="00AC04C2">
          <w:rPr>
            <w:rStyle w:val="Hyperlink"/>
            <w:rFonts w:ascii="Tahoma" w:hAnsi="Tahoma" w:cs="Tahoma"/>
            <w:bCs/>
            <w:color w:val="000000" w:themeColor="text1"/>
            <w:sz w:val="28"/>
            <w:szCs w:val="28"/>
            <w:u w:val="none"/>
          </w:rPr>
          <w:t>igbasanemmanuel@yahoo.com</w:t>
        </w:r>
      </w:hyperlink>
    </w:p>
    <w:p w:rsidR="004F5731" w:rsidRPr="00313097" w:rsidRDefault="004F5731" w:rsidP="00313097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4F5731" w:rsidRPr="00313097" w:rsidRDefault="004F5731" w:rsidP="00313097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  <w:t xml:space="preserve">MR. O. BUNMI ALADE </w:t>
      </w:r>
      <w:r w:rsidRPr="00313097">
        <w:rPr>
          <w:rFonts w:ascii="Tahoma" w:hAnsi="Tahoma" w:cs="Tahoma"/>
          <w:bCs/>
          <w:i/>
          <w:color w:val="000000"/>
          <w:sz w:val="28"/>
          <w:szCs w:val="28"/>
          <w:vertAlign w:val="subscript"/>
        </w:rPr>
        <w:t>FCTI, FCA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313097">
        <w:rPr>
          <w:rFonts w:ascii="Tahoma" w:hAnsi="Tahoma" w:cs="Tahoma"/>
          <w:color w:val="000000"/>
          <w:sz w:val="28"/>
          <w:szCs w:val="28"/>
        </w:rPr>
        <w:t>Permanent Secretary,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ind w:firstLine="72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>Ministry of Economic Planning &amp; Budget,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ind w:firstLine="72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>Ondo State.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bCs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bCs/>
          <w:color w:val="FF0000"/>
          <w:sz w:val="28"/>
          <w:szCs w:val="28"/>
        </w:rPr>
        <w:t>Tel:</w:t>
      </w:r>
      <w:r w:rsidRPr="00313097">
        <w:rPr>
          <w:rFonts w:ascii="Tahoma" w:hAnsi="Tahoma" w:cs="Tahoma"/>
          <w:bCs/>
          <w:color w:val="000000"/>
          <w:sz w:val="28"/>
          <w:szCs w:val="28"/>
        </w:rPr>
        <w:t xml:space="preserve"> </w:t>
      </w:r>
      <w:r w:rsidRPr="00313097">
        <w:rPr>
          <w:rFonts w:ascii="Tahoma" w:hAnsi="Tahoma" w:cs="Tahoma"/>
          <w:color w:val="000000"/>
          <w:sz w:val="28"/>
          <w:szCs w:val="28"/>
        </w:rPr>
        <w:t>08033527357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 w:themeColor="text1"/>
          <w:sz w:val="28"/>
          <w:szCs w:val="28"/>
        </w:rPr>
      </w:pPr>
      <w:r w:rsidRPr="00313097">
        <w:rPr>
          <w:rFonts w:ascii="Tahoma" w:hAnsi="Tahoma" w:cs="Tahoma"/>
          <w:bCs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E-mail:</w:t>
      </w:r>
      <w:r w:rsidRPr="00313097">
        <w:rPr>
          <w:rFonts w:ascii="Tahoma" w:hAnsi="Tahoma" w:cs="Tahoma"/>
          <w:bCs/>
          <w:color w:val="365F91" w:themeColor="accent1" w:themeShade="BF"/>
          <w:sz w:val="28"/>
          <w:szCs w:val="28"/>
        </w:rPr>
        <w:t xml:space="preserve"> </w:t>
      </w:r>
      <w:hyperlink r:id="rId27" w:history="1">
        <w:r w:rsidRPr="00AC04C2">
          <w:rPr>
            <w:rStyle w:val="Hyperlink"/>
            <w:rFonts w:ascii="Tahoma" w:hAnsi="Tahoma" w:cs="Tahoma"/>
            <w:color w:val="000000" w:themeColor="text1"/>
            <w:sz w:val="28"/>
            <w:szCs w:val="28"/>
            <w:u w:val="none"/>
          </w:rPr>
          <w:t>bunmifaculty@gmail.com</w:t>
        </w:r>
      </w:hyperlink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ab/>
      </w: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>ALHAJI L. A. ADEKUNLE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313097">
        <w:rPr>
          <w:rFonts w:ascii="Tahoma" w:hAnsi="Tahoma" w:cs="Tahoma"/>
          <w:color w:val="000000"/>
          <w:sz w:val="28"/>
          <w:szCs w:val="28"/>
        </w:rPr>
        <w:t>Director, Monitoring &amp; Evaluation,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ind w:firstLine="72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>Ministry of Economic Planning &amp; Budget,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ind w:firstLine="72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>Ondo State.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bCs/>
          <w:color w:val="FF0000"/>
          <w:sz w:val="28"/>
          <w:szCs w:val="28"/>
        </w:rPr>
        <w:t>Tel:</w:t>
      </w: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Pr="00313097">
        <w:rPr>
          <w:rFonts w:ascii="Tahoma" w:hAnsi="Tahoma" w:cs="Tahoma"/>
          <w:color w:val="000000"/>
          <w:sz w:val="28"/>
          <w:szCs w:val="28"/>
        </w:rPr>
        <w:t>08033974749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 w:themeColor="text1"/>
          <w:sz w:val="28"/>
          <w:szCs w:val="28"/>
        </w:rPr>
      </w:pPr>
      <w:r w:rsidRPr="00313097">
        <w:rPr>
          <w:rFonts w:ascii="Tahoma" w:hAnsi="Tahoma" w:cs="Tahoma"/>
          <w:b/>
          <w:bCs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E-mail:</w:t>
      </w:r>
      <w:r w:rsidRPr="00313097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 </w:t>
      </w:r>
      <w:hyperlink r:id="rId28" w:history="1">
        <w:r w:rsidRPr="00AC04C2">
          <w:rPr>
            <w:rStyle w:val="Hyperlink"/>
            <w:rFonts w:ascii="Tahoma" w:hAnsi="Tahoma" w:cs="Tahoma"/>
            <w:color w:val="000000" w:themeColor="text1"/>
            <w:sz w:val="28"/>
            <w:szCs w:val="28"/>
            <w:u w:val="none"/>
          </w:rPr>
          <w:t>adesanyaadekunle@yahoo.com</w:t>
        </w:r>
      </w:hyperlink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 w:themeColor="text1"/>
          <w:sz w:val="28"/>
          <w:szCs w:val="28"/>
        </w:rPr>
      </w:pP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ab/>
        <w:t>P.M.B 783, Akure</w:t>
      </w:r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color w:val="365F91" w:themeColor="accent1" w:themeShade="BF"/>
          <w:sz w:val="28"/>
          <w:szCs w:val="28"/>
        </w:rPr>
        <w:t>E-mail:</w:t>
      </w:r>
      <w:r w:rsidRPr="00313097">
        <w:rPr>
          <w:rFonts w:ascii="Tahoma" w:hAnsi="Tahoma" w:cs="Tahoma"/>
          <w:color w:val="365F91" w:themeColor="accent1" w:themeShade="BF"/>
          <w:sz w:val="28"/>
          <w:szCs w:val="28"/>
        </w:rPr>
        <w:t xml:space="preserve"> </w:t>
      </w:r>
      <w:hyperlink r:id="rId29" w:history="1">
        <w:r w:rsidRPr="00AC04C2">
          <w:rPr>
            <w:rStyle w:val="Hyperlink"/>
            <w:rFonts w:ascii="Tahoma" w:hAnsi="Tahoma" w:cs="Tahoma"/>
            <w:color w:val="000000" w:themeColor="text1"/>
            <w:sz w:val="28"/>
            <w:szCs w:val="28"/>
            <w:u w:val="none"/>
          </w:rPr>
          <w:t>ondoplanningandbudget@gmail.com</w:t>
        </w:r>
      </w:hyperlink>
    </w:p>
    <w:p w:rsidR="004F5731" w:rsidRPr="00313097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 w:themeColor="text1"/>
          <w:sz w:val="28"/>
          <w:szCs w:val="28"/>
        </w:rPr>
      </w:pPr>
      <w:r w:rsidRPr="00313097">
        <w:rPr>
          <w:rFonts w:ascii="Tahoma" w:hAnsi="Tahoma" w:cs="Tahoma"/>
          <w:color w:val="000000"/>
          <w:sz w:val="28"/>
          <w:szCs w:val="28"/>
        </w:rPr>
        <w:tab/>
      </w:r>
      <w:r w:rsidRPr="00AC04C2">
        <w:rPr>
          <w:rFonts w:ascii="Tahoma" w:hAnsi="Tahoma" w:cs="Tahoma"/>
          <w:b/>
          <w:color w:val="365F91" w:themeColor="accent1" w:themeShade="BF"/>
          <w:sz w:val="28"/>
          <w:szCs w:val="28"/>
        </w:rPr>
        <w:t>Website:</w:t>
      </w:r>
      <w:r w:rsidRPr="00313097">
        <w:rPr>
          <w:rFonts w:ascii="Tahoma" w:hAnsi="Tahoma" w:cs="Tahoma"/>
          <w:color w:val="000000"/>
          <w:sz w:val="28"/>
          <w:szCs w:val="28"/>
        </w:rPr>
        <w:t xml:space="preserve"> </w:t>
      </w:r>
      <w:hyperlink r:id="rId30" w:history="1">
        <w:r w:rsidRPr="00AC04C2">
          <w:rPr>
            <w:rStyle w:val="Hyperlink"/>
            <w:rFonts w:ascii="Tahoma" w:hAnsi="Tahoma" w:cs="Tahoma"/>
            <w:color w:val="000000" w:themeColor="text1"/>
            <w:sz w:val="28"/>
            <w:szCs w:val="28"/>
            <w:u w:val="none"/>
          </w:rPr>
          <w:t>www.mepbondostate.org</w:t>
        </w:r>
      </w:hyperlink>
    </w:p>
    <w:p w:rsidR="004F5731" w:rsidRPr="00AC04C2" w:rsidRDefault="004F5731" w:rsidP="00313097">
      <w:pPr>
        <w:autoSpaceDE w:val="0"/>
        <w:autoSpaceDN w:val="0"/>
        <w:adjustRightInd w:val="0"/>
        <w:spacing w:after="0"/>
        <w:rPr>
          <w:rFonts w:ascii="Tahoma" w:hAnsi="Tahoma" w:cs="Tahoma"/>
          <w:color w:val="000000" w:themeColor="text1"/>
          <w:sz w:val="28"/>
          <w:szCs w:val="28"/>
        </w:rPr>
      </w:pPr>
      <w:r w:rsidRPr="00313097">
        <w:rPr>
          <w:rFonts w:ascii="Tahoma" w:hAnsi="Tahoma" w:cs="Tahoma"/>
          <w:color w:val="000000" w:themeColor="text1"/>
          <w:sz w:val="28"/>
          <w:szCs w:val="28"/>
        </w:rPr>
        <w:tab/>
      </w:r>
      <w:r w:rsidRPr="00313097">
        <w:rPr>
          <w:rFonts w:ascii="Tahoma" w:hAnsi="Tahoma" w:cs="Tahoma"/>
          <w:color w:val="000000" w:themeColor="text1"/>
          <w:sz w:val="28"/>
          <w:szCs w:val="28"/>
        </w:rPr>
        <w:tab/>
        <w:t xml:space="preserve">     </w:t>
      </w:r>
      <w:r w:rsidR="004E4CF4">
        <w:rPr>
          <w:rFonts w:ascii="Tahoma" w:hAnsi="Tahoma" w:cs="Tahoma"/>
          <w:color w:val="000000" w:themeColor="text1"/>
          <w:sz w:val="28"/>
          <w:szCs w:val="28"/>
        </w:rPr>
        <w:t xml:space="preserve">  </w:t>
      </w:r>
      <w:hyperlink r:id="rId31" w:history="1">
        <w:r w:rsidRPr="00AC04C2">
          <w:rPr>
            <w:rStyle w:val="Hyperlink"/>
            <w:rFonts w:ascii="Tahoma" w:hAnsi="Tahoma" w:cs="Tahoma"/>
            <w:color w:val="000000" w:themeColor="text1"/>
            <w:sz w:val="28"/>
            <w:szCs w:val="28"/>
            <w:u w:val="none"/>
          </w:rPr>
          <w:t>www.ondobudget.org</w:t>
        </w:r>
      </w:hyperlink>
    </w:p>
    <w:p w:rsidR="004F5731" w:rsidRPr="00313097" w:rsidRDefault="004F5731" w:rsidP="00313097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 w:themeColor="text1"/>
          <w:sz w:val="28"/>
          <w:szCs w:val="28"/>
        </w:rPr>
      </w:pPr>
      <w:bookmarkStart w:id="0" w:name="_GoBack"/>
      <w:bookmarkEnd w:id="0"/>
    </w:p>
    <w:p w:rsidR="00C06688" w:rsidRPr="00313097" w:rsidRDefault="00C06688" w:rsidP="00313097">
      <w:pPr>
        <w:spacing w:line="360" w:lineRule="auto"/>
        <w:rPr>
          <w:rFonts w:ascii="Tahoma" w:hAnsi="Tahoma" w:cs="Tahoma"/>
          <w:sz w:val="28"/>
          <w:szCs w:val="28"/>
        </w:rPr>
      </w:pPr>
    </w:p>
    <w:p w:rsidR="006164A5" w:rsidRDefault="006164A5"/>
    <w:sectPr w:rsidR="006164A5">
      <w:foot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071" w:rsidRDefault="00687071" w:rsidP="001C728C">
      <w:pPr>
        <w:spacing w:after="0" w:line="240" w:lineRule="auto"/>
      </w:pPr>
      <w:r>
        <w:separator/>
      </w:r>
    </w:p>
  </w:endnote>
  <w:endnote w:type="continuationSeparator" w:id="0">
    <w:p w:rsidR="00687071" w:rsidRDefault="00687071" w:rsidP="001C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17986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5E6E" w:rsidRDefault="005D5E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CF4">
          <w:rPr>
            <w:noProof/>
          </w:rPr>
          <w:t>73</w:t>
        </w:r>
        <w:r>
          <w:rPr>
            <w:noProof/>
          </w:rPr>
          <w:fldChar w:fldCharType="end"/>
        </w:r>
      </w:p>
    </w:sdtContent>
  </w:sdt>
  <w:p w:rsidR="005D5E6E" w:rsidRDefault="005D5E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071" w:rsidRDefault="00687071" w:rsidP="001C728C">
      <w:pPr>
        <w:spacing w:after="0" w:line="240" w:lineRule="auto"/>
      </w:pPr>
      <w:r>
        <w:separator/>
      </w:r>
    </w:p>
  </w:footnote>
  <w:footnote w:type="continuationSeparator" w:id="0">
    <w:p w:rsidR="00687071" w:rsidRDefault="00687071" w:rsidP="001C7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17EB"/>
    <w:multiLevelType w:val="hybridMultilevel"/>
    <w:tmpl w:val="A69AEAF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2313E"/>
    <w:multiLevelType w:val="multilevel"/>
    <w:tmpl w:val="C994D4C4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rFonts w:hint="default"/>
      </w:rPr>
    </w:lvl>
  </w:abstractNum>
  <w:abstractNum w:abstractNumId="2">
    <w:nsid w:val="192E2FB9"/>
    <w:multiLevelType w:val="multilevel"/>
    <w:tmpl w:val="18108AE8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">
    <w:nsid w:val="1F4C62A2"/>
    <w:multiLevelType w:val="hybridMultilevel"/>
    <w:tmpl w:val="71BEFEBC"/>
    <w:lvl w:ilvl="0" w:tplc="0452001B">
      <w:start w:val="1"/>
      <w:numFmt w:val="lowerRoman"/>
      <w:lvlText w:val="%1."/>
      <w:lvlJc w:val="righ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A07A5"/>
    <w:multiLevelType w:val="multilevel"/>
    <w:tmpl w:val="F5E8792E"/>
    <w:lvl w:ilvl="0">
      <w:start w:val="1"/>
      <w:numFmt w:val="lowerRoman"/>
      <w:lvlText w:val="(%1)"/>
      <w:lvlJc w:val="left"/>
      <w:pPr>
        <w:ind w:left="1440" w:hanging="10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43EB5"/>
    <w:multiLevelType w:val="multilevel"/>
    <w:tmpl w:val="19148476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6">
    <w:nsid w:val="2DD919D2"/>
    <w:multiLevelType w:val="multilevel"/>
    <w:tmpl w:val="6882E19A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7">
    <w:nsid w:val="34ED135A"/>
    <w:multiLevelType w:val="multilevel"/>
    <w:tmpl w:val="017C3D3A"/>
    <w:lvl w:ilvl="0">
      <w:start w:val="1"/>
      <w:numFmt w:val="lowerRoman"/>
      <w:lvlText w:val="(%1)"/>
      <w:lvlJc w:val="left"/>
      <w:pPr>
        <w:ind w:left="1440" w:hanging="108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E3FB7"/>
    <w:multiLevelType w:val="hybridMultilevel"/>
    <w:tmpl w:val="7876CDE8"/>
    <w:lvl w:ilvl="0" w:tplc="0452001B">
      <w:start w:val="1"/>
      <w:numFmt w:val="lowerRoman"/>
      <w:lvlText w:val="%1."/>
      <w:lvlJc w:val="righ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52515"/>
    <w:multiLevelType w:val="multilevel"/>
    <w:tmpl w:val="A5146256"/>
    <w:lvl w:ilvl="0">
      <w:start w:val="1"/>
      <w:numFmt w:val="lowerRoman"/>
      <w:lvlText w:val="(%1)"/>
      <w:lvlJc w:val="left"/>
      <w:pPr>
        <w:ind w:left="1440" w:hanging="10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4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CE"/>
    <w:rsid w:val="000110C6"/>
    <w:rsid w:val="00023E67"/>
    <w:rsid w:val="00026111"/>
    <w:rsid w:val="00042A8B"/>
    <w:rsid w:val="00056F69"/>
    <w:rsid w:val="00062A2A"/>
    <w:rsid w:val="00062DD6"/>
    <w:rsid w:val="000713AB"/>
    <w:rsid w:val="0007410B"/>
    <w:rsid w:val="00093A48"/>
    <w:rsid w:val="000945CE"/>
    <w:rsid w:val="000958C4"/>
    <w:rsid w:val="00097886"/>
    <w:rsid w:val="000A63ED"/>
    <w:rsid w:val="000C0566"/>
    <w:rsid w:val="000C13E1"/>
    <w:rsid w:val="000C40F3"/>
    <w:rsid w:val="000D25B1"/>
    <w:rsid w:val="000D4149"/>
    <w:rsid w:val="000F4A2D"/>
    <w:rsid w:val="00122831"/>
    <w:rsid w:val="001259C1"/>
    <w:rsid w:val="00127FEC"/>
    <w:rsid w:val="0013471A"/>
    <w:rsid w:val="00147715"/>
    <w:rsid w:val="00170891"/>
    <w:rsid w:val="00186057"/>
    <w:rsid w:val="00192E9A"/>
    <w:rsid w:val="00197A62"/>
    <w:rsid w:val="001B0A4C"/>
    <w:rsid w:val="001B26F4"/>
    <w:rsid w:val="001B7E7B"/>
    <w:rsid w:val="001C0C98"/>
    <w:rsid w:val="001C728C"/>
    <w:rsid w:val="001D5C2B"/>
    <w:rsid w:val="001E5DE0"/>
    <w:rsid w:val="00202300"/>
    <w:rsid w:val="002170A0"/>
    <w:rsid w:val="002224C8"/>
    <w:rsid w:val="00227E45"/>
    <w:rsid w:val="0025273B"/>
    <w:rsid w:val="00256DF0"/>
    <w:rsid w:val="00266EC1"/>
    <w:rsid w:val="00275CB7"/>
    <w:rsid w:val="002774E4"/>
    <w:rsid w:val="002808A6"/>
    <w:rsid w:val="00286ADF"/>
    <w:rsid w:val="00293EC5"/>
    <w:rsid w:val="002C7E3A"/>
    <w:rsid w:val="002D0E0D"/>
    <w:rsid w:val="002D253E"/>
    <w:rsid w:val="002E0724"/>
    <w:rsid w:val="002E22A8"/>
    <w:rsid w:val="002E30E4"/>
    <w:rsid w:val="002E4950"/>
    <w:rsid w:val="002E7187"/>
    <w:rsid w:val="002F19F3"/>
    <w:rsid w:val="00303B2D"/>
    <w:rsid w:val="00313097"/>
    <w:rsid w:val="00327A60"/>
    <w:rsid w:val="00346C21"/>
    <w:rsid w:val="00392A78"/>
    <w:rsid w:val="003A448F"/>
    <w:rsid w:val="003A5185"/>
    <w:rsid w:val="003A77D8"/>
    <w:rsid w:val="003C3A74"/>
    <w:rsid w:val="003C44E4"/>
    <w:rsid w:val="003C45E4"/>
    <w:rsid w:val="003E3A59"/>
    <w:rsid w:val="003E7B21"/>
    <w:rsid w:val="003F5357"/>
    <w:rsid w:val="0040034A"/>
    <w:rsid w:val="004047B8"/>
    <w:rsid w:val="00411228"/>
    <w:rsid w:val="00432307"/>
    <w:rsid w:val="0043780D"/>
    <w:rsid w:val="00442BC9"/>
    <w:rsid w:val="00444E6B"/>
    <w:rsid w:val="00477823"/>
    <w:rsid w:val="004852E1"/>
    <w:rsid w:val="004A3868"/>
    <w:rsid w:val="004B41EE"/>
    <w:rsid w:val="004C43F9"/>
    <w:rsid w:val="004E2F37"/>
    <w:rsid w:val="004E4CF4"/>
    <w:rsid w:val="004E6057"/>
    <w:rsid w:val="004E6BC6"/>
    <w:rsid w:val="004F5731"/>
    <w:rsid w:val="004F7E10"/>
    <w:rsid w:val="00505C5F"/>
    <w:rsid w:val="005264EB"/>
    <w:rsid w:val="005310C1"/>
    <w:rsid w:val="00531CA0"/>
    <w:rsid w:val="0053669E"/>
    <w:rsid w:val="005454F5"/>
    <w:rsid w:val="00554CF8"/>
    <w:rsid w:val="00576DC0"/>
    <w:rsid w:val="005823D6"/>
    <w:rsid w:val="00594F9E"/>
    <w:rsid w:val="005A3B41"/>
    <w:rsid w:val="005A7F6D"/>
    <w:rsid w:val="005C0948"/>
    <w:rsid w:val="005C3B8C"/>
    <w:rsid w:val="005C5BD0"/>
    <w:rsid w:val="005D0260"/>
    <w:rsid w:val="005D5E6E"/>
    <w:rsid w:val="005D60A7"/>
    <w:rsid w:val="005F2202"/>
    <w:rsid w:val="005F5D93"/>
    <w:rsid w:val="00603F86"/>
    <w:rsid w:val="006164A5"/>
    <w:rsid w:val="006175AB"/>
    <w:rsid w:val="00656DBA"/>
    <w:rsid w:val="0066616F"/>
    <w:rsid w:val="006848EE"/>
    <w:rsid w:val="00685A13"/>
    <w:rsid w:val="00687071"/>
    <w:rsid w:val="00692B24"/>
    <w:rsid w:val="00693E2E"/>
    <w:rsid w:val="00695528"/>
    <w:rsid w:val="006B0B24"/>
    <w:rsid w:val="006B5B44"/>
    <w:rsid w:val="006B7E2A"/>
    <w:rsid w:val="006C1370"/>
    <w:rsid w:val="006C3A76"/>
    <w:rsid w:val="006D0479"/>
    <w:rsid w:val="006D50A6"/>
    <w:rsid w:val="006E128E"/>
    <w:rsid w:val="006E5D43"/>
    <w:rsid w:val="006F5C47"/>
    <w:rsid w:val="00705E23"/>
    <w:rsid w:val="00711E73"/>
    <w:rsid w:val="0073563D"/>
    <w:rsid w:val="00736FBB"/>
    <w:rsid w:val="0075389D"/>
    <w:rsid w:val="007544FE"/>
    <w:rsid w:val="00767B70"/>
    <w:rsid w:val="007774AB"/>
    <w:rsid w:val="00780745"/>
    <w:rsid w:val="007A50B7"/>
    <w:rsid w:val="007A64A1"/>
    <w:rsid w:val="007A6BE3"/>
    <w:rsid w:val="007C54B8"/>
    <w:rsid w:val="007C66B6"/>
    <w:rsid w:val="007C68AD"/>
    <w:rsid w:val="007E45D5"/>
    <w:rsid w:val="007E590E"/>
    <w:rsid w:val="007E5F60"/>
    <w:rsid w:val="007F03AD"/>
    <w:rsid w:val="007F7A2A"/>
    <w:rsid w:val="00801B22"/>
    <w:rsid w:val="00802015"/>
    <w:rsid w:val="00804504"/>
    <w:rsid w:val="00815A40"/>
    <w:rsid w:val="008209FF"/>
    <w:rsid w:val="0082638F"/>
    <w:rsid w:val="00841146"/>
    <w:rsid w:val="00861B73"/>
    <w:rsid w:val="00883C84"/>
    <w:rsid w:val="008D16CD"/>
    <w:rsid w:val="008D2D18"/>
    <w:rsid w:val="008D51BA"/>
    <w:rsid w:val="008D5F6C"/>
    <w:rsid w:val="008E39E6"/>
    <w:rsid w:val="008E6460"/>
    <w:rsid w:val="008E6D60"/>
    <w:rsid w:val="008E75AA"/>
    <w:rsid w:val="009069E9"/>
    <w:rsid w:val="009334D3"/>
    <w:rsid w:val="009346EE"/>
    <w:rsid w:val="009637B0"/>
    <w:rsid w:val="009801C3"/>
    <w:rsid w:val="00981146"/>
    <w:rsid w:val="00981BD4"/>
    <w:rsid w:val="00983B89"/>
    <w:rsid w:val="009865BA"/>
    <w:rsid w:val="009931FC"/>
    <w:rsid w:val="009C4A65"/>
    <w:rsid w:val="009D101A"/>
    <w:rsid w:val="009E0D09"/>
    <w:rsid w:val="009F7F8C"/>
    <w:rsid w:val="00A03F54"/>
    <w:rsid w:val="00A26995"/>
    <w:rsid w:val="00A4500B"/>
    <w:rsid w:val="00A66B7E"/>
    <w:rsid w:val="00A71B11"/>
    <w:rsid w:val="00A86858"/>
    <w:rsid w:val="00A86A01"/>
    <w:rsid w:val="00A90015"/>
    <w:rsid w:val="00A902E6"/>
    <w:rsid w:val="00AA18EA"/>
    <w:rsid w:val="00AA3DAF"/>
    <w:rsid w:val="00AB1530"/>
    <w:rsid w:val="00AC04C2"/>
    <w:rsid w:val="00AC4D93"/>
    <w:rsid w:val="00AE0B27"/>
    <w:rsid w:val="00AE40B7"/>
    <w:rsid w:val="00AF0D23"/>
    <w:rsid w:val="00AF2328"/>
    <w:rsid w:val="00B0230E"/>
    <w:rsid w:val="00B04B48"/>
    <w:rsid w:val="00B20C30"/>
    <w:rsid w:val="00B35F4B"/>
    <w:rsid w:val="00B37EC2"/>
    <w:rsid w:val="00B46D2D"/>
    <w:rsid w:val="00B56697"/>
    <w:rsid w:val="00B659EC"/>
    <w:rsid w:val="00B758C6"/>
    <w:rsid w:val="00B75CC5"/>
    <w:rsid w:val="00B807E4"/>
    <w:rsid w:val="00B85ED3"/>
    <w:rsid w:val="00B903AA"/>
    <w:rsid w:val="00B931BC"/>
    <w:rsid w:val="00B96F94"/>
    <w:rsid w:val="00BA2DD6"/>
    <w:rsid w:val="00BB22CF"/>
    <w:rsid w:val="00BB700A"/>
    <w:rsid w:val="00BD193C"/>
    <w:rsid w:val="00BD1A32"/>
    <w:rsid w:val="00BD2397"/>
    <w:rsid w:val="00BD2ECB"/>
    <w:rsid w:val="00BD31F3"/>
    <w:rsid w:val="00BE0E6F"/>
    <w:rsid w:val="00BF2AF3"/>
    <w:rsid w:val="00BF3669"/>
    <w:rsid w:val="00BF37C6"/>
    <w:rsid w:val="00C06688"/>
    <w:rsid w:val="00C0681F"/>
    <w:rsid w:val="00C328D8"/>
    <w:rsid w:val="00C33028"/>
    <w:rsid w:val="00C6415E"/>
    <w:rsid w:val="00C6592B"/>
    <w:rsid w:val="00C72348"/>
    <w:rsid w:val="00C83FA1"/>
    <w:rsid w:val="00C93D7A"/>
    <w:rsid w:val="00CA3262"/>
    <w:rsid w:val="00CB711D"/>
    <w:rsid w:val="00CB7177"/>
    <w:rsid w:val="00CC149E"/>
    <w:rsid w:val="00CC197F"/>
    <w:rsid w:val="00CF1E42"/>
    <w:rsid w:val="00D23FC3"/>
    <w:rsid w:val="00D32A57"/>
    <w:rsid w:val="00D32B74"/>
    <w:rsid w:val="00D3646F"/>
    <w:rsid w:val="00D46F34"/>
    <w:rsid w:val="00D50383"/>
    <w:rsid w:val="00D54822"/>
    <w:rsid w:val="00D62269"/>
    <w:rsid w:val="00D747C1"/>
    <w:rsid w:val="00D924A2"/>
    <w:rsid w:val="00DA4F47"/>
    <w:rsid w:val="00DB2209"/>
    <w:rsid w:val="00DD1612"/>
    <w:rsid w:val="00DD7F6D"/>
    <w:rsid w:val="00DE6235"/>
    <w:rsid w:val="00DE79C3"/>
    <w:rsid w:val="00DE7AE0"/>
    <w:rsid w:val="00DF0620"/>
    <w:rsid w:val="00E12A63"/>
    <w:rsid w:val="00E15EA9"/>
    <w:rsid w:val="00E40A2A"/>
    <w:rsid w:val="00E44614"/>
    <w:rsid w:val="00E53766"/>
    <w:rsid w:val="00E579FF"/>
    <w:rsid w:val="00E75584"/>
    <w:rsid w:val="00E770A4"/>
    <w:rsid w:val="00E847FF"/>
    <w:rsid w:val="00E94650"/>
    <w:rsid w:val="00E948B0"/>
    <w:rsid w:val="00E96922"/>
    <w:rsid w:val="00E96C55"/>
    <w:rsid w:val="00EB26BC"/>
    <w:rsid w:val="00EC329E"/>
    <w:rsid w:val="00EC765B"/>
    <w:rsid w:val="00EF03E1"/>
    <w:rsid w:val="00EF29E6"/>
    <w:rsid w:val="00EF446F"/>
    <w:rsid w:val="00EF6947"/>
    <w:rsid w:val="00F00EAC"/>
    <w:rsid w:val="00F24715"/>
    <w:rsid w:val="00F41DBC"/>
    <w:rsid w:val="00F55760"/>
    <w:rsid w:val="00F735ED"/>
    <w:rsid w:val="00F76854"/>
    <w:rsid w:val="00F8224D"/>
    <w:rsid w:val="00F87945"/>
    <w:rsid w:val="00F96D27"/>
    <w:rsid w:val="00FC2BE2"/>
    <w:rsid w:val="00FE22B0"/>
    <w:rsid w:val="00FE43AE"/>
    <w:rsid w:val="00FE4B9B"/>
    <w:rsid w:val="00FF27FC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2096C8-25C3-4761-B127-B9111CB6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9FF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28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2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NoSpacing">
    <w:name w:val="No Spacing"/>
    <w:uiPriority w:val="1"/>
    <w:qFormat/>
    <w:rsid w:val="009865BA"/>
    <w:pPr>
      <w:spacing w:after="0" w:line="240" w:lineRule="auto"/>
    </w:pPr>
    <w:rPr>
      <w:rFonts w:ascii="Calibri" w:eastAsia="Calibri" w:hAnsi="Calibri" w:cs="Times New Roman"/>
      <w:lang w:val="en-CA"/>
    </w:rPr>
  </w:style>
  <w:style w:type="character" w:styleId="Hyperlink">
    <w:name w:val="Hyperlink"/>
    <w:basedOn w:val="DefaultParagraphFont"/>
    <w:uiPriority w:val="99"/>
    <w:unhideWhenUsed/>
    <w:rsid w:val="009865B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1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728C"/>
    <w:pPr>
      <w:ind w:left="720"/>
      <w:contextualSpacing/>
    </w:pPr>
    <w:rPr>
      <w:lang w:val="en-CA"/>
    </w:rPr>
  </w:style>
  <w:style w:type="paragraph" w:customStyle="1" w:styleId="Textbody">
    <w:name w:val="Text body"/>
    <w:basedOn w:val="Normal"/>
    <w:rsid w:val="001C728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28C"/>
    <w:rPr>
      <w:rFonts w:ascii="Tahoma" w:hAnsi="Tahoma" w:cs="Tahoma"/>
      <w:sz w:val="16"/>
      <w:szCs w:val="16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28C"/>
    <w:pPr>
      <w:spacing w:after="0" w:line="240" w:lineRule="auto"/>
    </w:pPr>
    <w:rPr>
      <w:rFonts w:ascii="Tahoma" w:hAnsi="Tahoma" w:cs="Tahoma"/>
      <w:sz w:val="16"/>
      <w:szCs w:val="16"/>
      <w:lang w:val="en-CA"/>
    </w:rPr>
  </w:style>
  <w:style w:type="character" w:customStyle="1" w:styleId="BalloonTextChar1">
    <w:name w:val="Balloon Text Char1"/>
    <w:basedOn w:val="DefaultParagraphFont"/>
    <w:uiPriority w:val="99"/>
    <w:semiHidden/>
    <w:rsid w:val="001C728C"/>
    <w:rPr>
      <w:rFonts w:ascii="Segoe UI" w:hAnsi="Segoe UI" w:cs="Segoe UI"/>
      <w:sz w:val="18"/>
      <w:szCs w:val="18"/>
      <w:lang w:val="cy-GB"/>
    </w:rPr>
  </w:style>
  <w:style w:type="paragraph" w:styleId="Header">
    <w:name w:val="header"/>
    <w:basedOn w:val="Normal"/>
    <w:link w:val="HeaderChar"/>
    <w:uiPriority w:val="99"/>
    <w:unhideWhenUsed/>
    <w:rsid w:val="001C728C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1C728C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1C728C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1C728C"/>
    <w:rPr>
      <w:lang w:val="en-CA"/>
    </w:rPr>
  </w:style>
  <w:style w:type="paragraph" w:customStyle="1" w:styleId="xl65">
    <w:name w:val="xl65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66">
    <w:name w:val="xl66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67">
    <w:name w:val="xl67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68">
    <w:name w:val="xl68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69">
    <w:name w:val="xl69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72">
    <w:name w:val="xl72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73">
    <w:name w:val="xl73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u w:val="single"/>
      <w:lang w:val="en-US"/>
    </w:rPr>
  </w:style>
  <w:style w:type="paragraph" w:customStyle="1" w:styleId="xl75">
    <w:name w:val="xl75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76">
    <w:name w:val="xl76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77">
    <w:name w:val="xl77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78">
    <w:name w:val="xl78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79">
    <w:name w:val="xl79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80">
    <w:name w:val="xl80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81">
    <w:name w:val="xl81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82">
    <w:name w:val="xl82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83">
    <w:name w:val="xl83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84">
    <w:name w:val="xl84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sz w:val="16"/>
      <w:szCs w:val="16"/>
      <w:lang w:val="en-US"/>
    </w:rPr>
  </w:style>
  <w:style w:type="paragraph" w:customStyle="1" w:styleId="xl85">
    <w:name w:val="xl85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sz w:val="16"/>
      <w:szCs w:val="16"/>
      <w:lang w:val="en-US"/>
    </w:rPr>
  </w:style>
  <w:style w:type="paragraph" w:customStyle="1" w:styleId="xl86">
    <w:name w:val="xl86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89">
    <w:name w:val="xl89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90">
    <w:name w:val="xl90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91">
    <w:name w:val="xl91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92">
    <w:name w:val="xl92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93">
    <w:name w:val="xl93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94">
    <w:name w:val="xl94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95">
    <w:name w:val="xl95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96">
    <w:name w:val="xl96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97">
    <w:name w:val="xl97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98">
    <w:name w:val="xl98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99">
    <w:name w:val="xl99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100">
    <w:name w:val="xl100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101">
    <w:name w:val="xl101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16"/>
      <w:szCs w:val="16"/>
      <w:lang w:val="en-US"/>
    </w:rPr>
  </w:style>
  <w:style w:type="paragraph" w:customStyle="1" w:styleId="xl102">
    <w:name w:val="xl102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103">
    <w:name w:val="xl103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104">
    <w:name w:val="xl104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16"/>
      <w:szCs w:val="16"/>
      <w:lang w:val="en-US"/>
    </w:rPr>
  </w:style>
  <w:style w:type="paragraph" w:customStyle="1" w:styleId="xl105">
    <w:name w:val="xl105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0000"/>
      <w:sz w:val="16"/>
      <w:szCs w:val="16"/>
      <w:lang w:val="en-US"/>
    </w:rPr>
  </w:style>
  <w:style w:type="paragraph" w:customStyle="1" w:styleId="xl106">
    <w:name w:val="xl106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107">
    <w:name w:val="xl107"/>
    <w:basedOn w:val="Normal"/>
    <w:rsid w:val="001C72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6"/>
      <w:szCs w:val="16"/>
      <w:lang w:val="en-US"/>
    </w:rPr>
  </w:style>
  <w:style w:type="paragraph" w:customStyle="1" w:styleId="xl108">
    <w:name w:val="xl108"/>
    <w:basedOn w:val="Normal"/>
    <w:rsid w:val="001C728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67B70"/>
    <w:rPr>
      <w:color w:val="954F72"/>
      <w:u w:val="single"/>
    </w:rPr>
  </w:style>
  <w:style w:type="paragraph" w:customStyle="1" w:styleId="xl63">
    <w:name w:val="xl63"/>
    <w:basedOn w:val="Normal"/>
    <w:rsid w:val="00767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4">
    <w:name w:val="xl64"/>
    <w:basedOn w:val="Normal"/>
    <w:rsid w:val="00767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C330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hyperlink" Target="mailto:igbasanemmanuel@yahoo.com" TargetMode="External"/><Relationship Id="rId3" Type="http://schemas.openxmlformats.org/officeDocument/2006/relationships/settings" Target="settings.xml"/><Relationship Id="rId21" Type="http://schemas.openxmlformats.org/officeDocument/2006/relationships/chart" Target="charts/chart14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image" Target="media/image2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hyperlink" Target="mailto:ondoplanningandbudget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hyperlink" Target="mailto:adesanyaadekunle@yahoo.com" TargetMode="Externa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hyperlink" Target="http://www.ondobudget.org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hyperlink" Target="mailto:bunmifaculty@gmail.com" TargetMode="External"/><Relationship Id="rId30" Type="http://schemas.openxmlformats.org/officeDocument/2006/relationships/hyperlink" Target="http://www.mepbondostate.org" TargetMode="External"/><Relationship Id="rId8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PB\Desktop\2019%20Third%20Quarter%20Appraisal\Third%20Quarter%20Chapter%20Two%20Workboo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PB\Desktop\2019%20Third%20Quarter%20Appraisal\Third%20Quarter%20Chapter%20Two%20Workboo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PB\Desktop\2019%20Third%20Quarter%20Appraisal\Third%20Quarter%20Chapter%20Two%20Workbook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EPB\Desktop\2019%20Third%20Quarter%20Appraisal\Third%20Quarter%20Chapter%20Two%20Workbook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file:///E:\CHAPTER%203%20THIRD%20QUARTER%202019%20TABLES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file:///E:\CHAPTER%203%20THIRD%20QUARTER%202019%20TABLES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file:///E:\CHAPTER%203%20THIRD%20QUARTER%202019%20TABLES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0.xml"/><Relationship Id="rId1" Type="http://schemas.microsoft.com/office/2011/relationships/chartStyle" Target="style10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gunlela\Desktop\CHAPTER%203%20THIRD%20QUARTER%202019%20TABLES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oleObject" Target="file:///C:\Users\Ogunlela\Desktop\CHAPTER%203%20THIRD%20QUARTER%202019%20TAB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TOTAL QUARTERLY</a:t>
            </a:r>
            <a:r>
              <a:rPr lang="en-US" baseline="0"/>
              <a:t> </a:t>
            </a:r>
            <a:r>
              <a:rPr lang="en-US"/>
              <a:t>REVENUE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1"/>
          <c:order val="1"/>
          <c:tx>
            <c:strRef>
              <c:f>Sheet2!$C$2:$C$3</c:f>
              <c:strCache>
                <c:ptCount val="2"/>
                <c:pt idx="0">
                  <c:v> Quarterly Target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Sheet2!$A$4:$A$31</c:f>
            </c:multiLvlStrRef>
          </c:cat>
          <c:val>
            <c:numRef>
              <c:f>Sheet2!$C$4:$C$31</c:f>
              <c:numCache>
                <c:formatCode>#,##0.00</c:formatCode>
                <c:ptCount val="1"/>
                <c:pt idx="0">
                  <c:v>48475724750</c:v>
                </c:pt>
              </c:numCache>
              <c:extLst/>
            </c:numRef>
          </c:val>
        </c:ser>
        <c:ser>
          <c:idx val="2"/>
          <c:order val="2"/>
          <c:tx>
            <c:strRef>
              <c:f>Sheet2!$D$2:$D$3</c:f>
              <c:strCache>
                <c:ptCount val="2"/>
                <c:pt idx="0">
                  <c:v> First Quarter Actual                 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Sheet2!$A$4:$A$31</c:f>
            </c:multiLvlStrRef>
          </c:cat>
          <c:val>
            <c:numRef>
              <c:f>Sheet2!$D$4:$D$31</c:f>
              <c:numCache>
                <c:formatCode>#,##0.00</c:formatCode>
                <c:ptCount val="1"/>
                <c:pt idx="0">
                  <c:v>23981908042.810001</c:v>
                </c:pt>
              </c:numCache>
              <c:extLst/>
            </c:numRef>
          </c:val>
        </c:ser>
        <c:ser>
          <c:idx val="3"/>
          <c:order val="3"/>
          <c:tx>
            <c:strRef>
              <c:f>Sheet2!$E$2:$E$3</c:f>
              <c:strCache>
                <c:ptCount val="2"/>
                <c:pt idx="0">
                  <c:v> Second Quarter Actual         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Sheet2!$A$4:$A$31</c:f>
            </c:multiLvlStrRef>
          </c:cat>
          <c:val>
            <c:numRef>
              <c:f>Sheet2!$E$4:$E$31</c:f>
              <c:numCache>
                <c:formatCode>#,##0.00</c:formatCode>
                <c:ptCount val="1"/>
                <c:pt idx="0">
                  <c:v>32057748681.880001</c:v>
                </c:pt>
              </c:numCache>
              <c:extLst/>
            </c:numRef>
          </c:val>
        </c:ser>
        <c:ser>
          <c:idx val="4"/>
          <c:order val="4"/>
          <c:tx>
            <c:strRef>
              <c:f>Sheet2!$F$2:$F$3</c:f>
              <c:strCache>
                <c:ptCount val="2"/>
                <c:pt idx="0">
                  <c:v>Third Quarter Actual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Sheet2!$A$4:$A$31</c:f>
            </c:multiLvlStrRef>
          </c:cat>
          <c:val>
            <c:numRef>
              <c:f>Sheet2!$F$4:$F$31</c:f>
              <c:numCache>
                <c:formatCode>#,##0.00</c:formatCode>
                <c:ptCount val="1"/>
                <c:pt idx="0">
                  <c:v>36771332243.099998</c:v>
                </c:pt>
              </c:numCache>
              <c:extLst/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1683064448"/>
        <c:axId val="-1683073152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Sheet2!$B$2:$B$3</c15:sqref>
                        </c15:formulaRef>
                      </c:ext>
                    </c:extLst>
                    <c:strCache>
                      <c:ptCount val="2"/>
                      <c:pt idx="0">
                        <c:v>Revenue Sources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1">
                          <a:shade val="51000"/>
                          <a:satMod val="130000"/>
                        </a:schemeClr>
                      </a:gs>
                      <a:gs pos="80000">
                        <a:schemeClr val="accent1">
                          <a:shade val="93000"/>
                          <a:satMod val="130000"/>
                        </a:schemeClr>
                      </a:gs>
                      <a:gs pos="100000">
                        <a:schemeClr val="accent1">
                          <a:shade val="94000"/>
                          <a:satMod val="135000"/>
                        </a:schemeClr>
                      </a:gs>
                    </a:gsLst>
                    <a:lin ang="16200000" scaled="0"/>
                  </a:gradFill>
                  <a:ln>
                    <a:noFill/>
                  </a:ln>
                  <a:effectLst>
                    <a:outerShdw blurRad="40000" dist="23000" dir="5400000" rotWithShape="0">
                      <a:srgbClr val="000000">
                        <a:alpha val="35000"/>
                      </a:srgbClr>
                    </a:outerShdw>
                  </a:effectLst>
                  <a:scene3d>
                    <a:camera prst="orthographicFront">
                      <a:rot lat="0" lon="0" rev="0"/>
                    </a:camera>
                    <a:lightRig rig="threePt" dir="t">
                      <a:rot lat="0" lon="0" rev="1200000"/>
                    </a:lightRig>
                  </a:scene3d>
                  <a:sp3d>
                    <a:bevelT w="63500" h="25400"/>
                  </a:sp3d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>
                      <c:ext uri="{02D57815-91ED-43cb-92C2-25804820EDAC}">
                        <c15:formulaRef>
                          <c15:sqref>Sheet2!$A$4:$A$31</c15:sqref>
                        </c15:formulaRef>
                      </c:ext>
                    </c:extLst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Sheet2!$B$4:$B$31</c15:sqref>
                        </c15:formulaRef>
                      </c:ext>
                    </c:extLst>
                    <c:numCache>
                      <c:formatCode>General</c:formatCode>
                      <c:ptCount val="1"/>
                      <c:pt idx="0">
                        <c:v>0</c:v>
                      </c:pt>
                    </c:numCache>
                  </c:numRef>
                </c:val>
              </c15:ser>
            </c15:filteredBarSeries>
          </c:ext>
        </c:extLst>
      </c:bar3DChart>
      <c:catAx>
        <c:axId val="-168306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073152"/>
        <c:crosses val="autoZero"/>
        <c:auto val="1"/>
        <c:lblAlgn val="ctr"/>
        <c:lblOffset val="100"/>
        <c:noMultiLvlLbl val="0"/>
      </c:catAx>
      <c:valAx>
        <c:axId val="-1683073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N'billion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064448"/>
        <c:crosses val="autoZero"/>
        <c:crossBetween val="between"/>
        <c:dispUnits>
          <c:builtInUnit val="billions"/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accent4">
        <a:lumMod val="60000"/>
        <a:lumOff val="40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QUARTERLY</a:t>
            </a:r>
            <a:r>
              <a:rPr lang="en-US" baseline="0"/>
              <a:t> REVENUE CATEGORIES</a:t>
            </a:r>
            <a:endParaRPr lang="en-US"/>
          </a:p>
        </c:rich>
      </c:tx>
      <c:layout>
        <c:manualLayout>
          <c:xMode val="edge"/>
          <c:yMode val="edge"/>
          <c:x val="0.26376862955521996"/>
          <c:y val="1.9417456808618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Sheet5!$A$3</c:f>
              <c:strCache>
                <c:ptCount val="1"/>
                <c:pt idx="0">
                  <c:v> Quarterly Target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0">
              <a:solidFill>
                <a:schemeClr val="accent1"/>
              </a:solidFill>
            </a:ln>
            <a:effectLst>
              <a:outerShdw blurRad="40000" dist="50800" dir="5400000" sx="130000" sy="130000" rotWithShape="0">
                <a:schemeClr val="accent1">
                  <a:lumMod val="75000"/>
                  <a:alpha val="35000"/>
                </a:scheme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  <a:contourClr>
                <a:schemeClr val="accent1"/>
              </a:contourClr>
            </a:sp3d>
          </c:spPr>
          <c:invertIfNegative val="0"/>
          <c:cat>
            <c:strRef>
              <c:f>Sheet5!$B$2:$E$2</c:f>
              <c:strCache>
                <c:ptCount val="3"/>
                <c:pt idx="0">
                  <c:v>Revenue from Federation Account</c:v>
                </c:pt>
                <c:pt idx="1">
                  <c:v>Independent Revenue</c:v>
                </c:pt>
                <c:pt idx="2">
                  <c:v>Other Revenue Sources</c:v>
                </c:pt>
              </c:strCache>
            </c:strRef>
          </c:cat>
          <c:val>
            <c:numRef>
              <c:f>Sheet5!$B$3:$E$3</c:f>
              <c:numCache>
                <c:formatCode>_(* #,##0.00_);_(* \(#,##0.00\);_(* "-"??_);_(@_)</c:formatCode>
                <c:ptCount val="4"/>
                <c:pt idx="0">
                  <c:v>23823527228.93</c:v>
                </c:pt>
                <c:pt idx="1">
                  <c:v>6280682486.6599998</c:v>
                </c:pt>
                <c:pt idx="2">
                  <c:v>18371515034.419998</c:v>
                </c:pt>
              </c:numCache>
            </c:numRef>
          </c:val>
        </c:ser>
        <c:ser>
          <c:idx val="1"/>
          <c:order val="1"/>
          <c:tx>
            <c:strRef>
              <c:f>Sheet5!$A$4</c:f>
              <c:strCache>
                <c:ptCount val="1"/>
                <c:pt idx="0">
                  <c:v> First Quarter Actual                 </c:v>
                </c:pt>
              </c:strCache>
            </c:strRef>
          </c:tx>
          <c:spPr>
            <a:solidFill>
              <a:srgbClr val="7030A0"/>
            </a:solidFill>
            <a:ln w="0">
              <a:solidFill>
                <a:schemeClr val="accent6">
                  <a:lumMod val="75000"/>
                </a:schemeClr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  <a:contourClr>
                <a:schemeClr val="accent6">
                  <a:lumMod val="75000"/>
                </a:schemeClr>
              </a:contourClr>
            </a:sp3d>
          </c:spPr>
          <c:invertIfNegative val="0"/>
          <c:cat>
            <c:strRef>
              <c:f>Sheet5!$B$2:$E$2</c:f>
              <c:strCache>
                <c:ptCount val="3"/>
                <c:pt idx="0">
                  <c:v>Revenue from Federation Account</c:v>
                </c:pt>
                <c:pt idx="1">
                  <c:v>Independent Revenue</c:v>
                </c:pt>
                <c:pt idx="2">
                  <c:v>Other Revenue Sources</c:v>
                </c:pt>
              </c:strCache>
            </c:strRef>
          </c:cat>
          <c:val>
            <c:numRef>
              <c:f>Sheet5!$B$4:$E$4</c:f>
              <c:numCache>
                <c:formatCode>_(* #,##0.00_);_(* \(#,##0.00\);_(* "-"??_);_(@_)</c:formatCode>
                <c:ptCount val="4"/>
                <c:pt idx="0">
                  <c:v>16151499188.940001</c:v>
                </c:pt>
                <c:pt idx="1">
                  <c:v>5198098998.2700005</c:v>
                </c:pt>
                <c:pt idx="2">
                  <c:v>4394834885.1700001</c:v>
                </c:pt>
              </c:numCache>
            </c:numRef>
          </c:val>
        </c:ser>
        <c:ser>
          <c:idx val="2"/>
          <c:order val="2"/>
          <c:tx>
            <c:strRef>
              <c:f>Sheet5!$A$5</c:f>
              <c:strCache>
                <c:ptCount val="1"/>
                <c:pt idx="0">
                  <c:v> Second Quarter Actual         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Sheet5!$B$2:$E$2</c:f>
              <c:strCache>
                <c:ptCount val="3"/>
                <c:pt idx="0">
                  <c:v>Revenue from Federation Account</c:v>
                </c:pt>
                <c:pt idx="1">
                  <c:v>Independent Revenue</c:v>
                </c:pt>
                <c:pt idx="2">
                  <c:v>Other Revenue Sources</c:v>
                </c:pt>
              </c:strCache>
            </c:strRef>
          </c:cat>
          <c:val>
            <c:numRef>
              <c:f>Sheet5!$B$5:$E$5</c:f>
              <c:numCache>
                <c:formatCode>_(* #,##0.00_);_(* \(#,##0.00\);_(* "-"??_);_(@_)</c:formatCode>
                <c:ptCount val="4"/>
                <c:pt idx="0">
                  <c:v>15654748491.120001</c:v>
                </c:pt>
                <c:pt idx="1">
                  <c:v>13803464648.469999</c:v>
                </c:pt>
                <c:pt idx="2">
                  <c:v>3939625921.27</c:v>
                </c:pt>
              </c:numCache>
            </c:numRef>
          </c:val>
        </c:ser>
        <c:ser>
          <c:idx val="3"/>
          <c:order val="3"/>
          <c:tx>
            <c:strRef>
              <c:f>Sheet5!$A$6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Sheet5!$B$2:$E$2</c:f>
              <c:strCache>
                <c:ptCount val="3"/>
                <c:pt idx="0">
                  <c:v>Revenue from Federation Account</c:v>
                </c:pt>
                <c:pt idx="1">
                  <c:v>Independent Revenue</c:v>
                </c:pt>
                <c:pt idx="2">
                  <c:v>Other Revenue Sources</c:v>
                </c:pt>
              </c:strCache>
            </c:strRef>
          </c:cat>
          <c:val>
            <c:numRef>
              <c:f>Sheet5!$B$6:$E$6</c:f>
              <c:numCache>
                <c:formatCode>_(* #,##0.00_);_(* \(#,##0.00\);_(* "-"??_);_(@_)</c:formatCode>
                <c:ptCount val="4"/>
                <c:pt idx="0">
                  <c:v>17573383309</c:v>
                </c:pt>
                <c:pt idx="1">
                  <c:v>5534717016.7900009</c:v>
                </c:pt>
                <c:pt idx="2">
                  <c:v>14876707765.859999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gapDepth val="126"/>
        <c:shape val="box"/>
        <c:axId val="-1683079136"/>
        <c:axId val="-1683072064"/>
        <c:axId val="0"/>
      </c:bar3DChart>
      <c:catAx>
        <c:axId val="-1683079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072064"/>
        <c:crossesAt val="0"/>
        <c:auto val="1"/>
        <c:lblAlgn val="ctr"/>
        <c:lblOffset val="100"/>
        <c:noMultiLvlLbl val="0"/>
      </c:catAx>
      <c:valAx>
        <c:axId val="-1683072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N'billion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079136"/>
        <c:crosses val="autoZero"/>
        <c:crossBetween val="between"/>
        <c:dispUnits>
          <c:builtInUnit val="billions"/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75000"/>
      </a:schemeClr>
    </a:solidFill>
    <a:ln w="9525" cap="flat" cmpd="sng" algn="ctr">
      <a:solidFill>
        <a:schemeClr val="accent6">
          <a:lumMod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QUARTERLY INDEPENDENT REVENUE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Sheet4!$B$8</c:f>
              <c:strCache>
                <c:ptCount val="1"/>
                <c:pt idx="0">
                  <c:v> Quarterly Target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Sheet4!$C$7:$F$7</c:f>
              <c:strCache>
                <c:ptCount val="3"/>
                <c:pt idx="0">
                  <c:v>BIR</c:v>
                </c:pt>
                <c:pt idx="1">
                  <c:v>MEDAs</c:v>
                </c:pt>
                <c:pt idx="2">
                  <c:v>Revenue Retaining Agencies (RRA)</c:v>
                </c:pt>
              </c:strCache>
            </c:strRef>
          </c:cat>
          <c:val>
            <c:numRef>
              <c:f>Sheet4!$C$8:$F$8</c:f>
              <c:numCache>
                <c:formatCode>_(* #,##0.00_);_(* \(#,##0.00\);_(* "-"??_);_(@_)</c:formatCode>
                <c:ptCount val="4"/>
                <c:pt idx="0">
                  <c:v>3817500000</c:v>
                </c:pt>
                <c:pt idx="1">
                  <c:v>2463182486.6599998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Sheet4!$B$9</c:f>
              <c:strCache>
                <c:ptCount val="1"/>
                <c:pt idx="0">
                  <c:v> First Quarter Actual                 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Sheet4!$C$7:$F$7</c:f>
              <c:strCache>
                <c:ptCount val="3"/>
                <c:pt idx="0">
                  <c:v>BIR</c:v>
                </c:pt>
                <c:pt idx="1">
                  <c:v>MEDAs</c:v>
                </c:pt>
                <c:pt idx="2">
                  <c:v>Revenue Retaining Agencies (RRA)</c:v>
                </c:pt>
              </c:strCache>
            </c:strRef>
          </c:cat>
          <c:val>
            <c:numRef>
              <c:f>Sheet4!$C$9:$F$9</c:f>
              <c:numCache>
                <c:formatCode>_(* #,##0.00_);_(* \(#,##0.00\);_(* "-"??_);_(@_)</c:formatCode>
                <c:ptCount val="4"/>
                <c:pt idx="0">
                  <c:v>2583033502.6700001</c:v>
                </c:pt>
                <c:pt idx="1">
                  <c:v>852540466.02999997</c:v>
                </c:pt>
                <c:pt idx="2">
                  <c:v>1762525029.5699999</c:v>
                </c:pt>
              </c:numCache>
            </c:numRef>
          </c:val>
        </c:ser>
        <c:ser>
          <c:idx val="2"/>
          <c:order val="2"/>
          <c:tx>
            <c:strRef>
              <c:f>Sheet4!$B$10</c:f>
              <c:strCache>
                <c:ptCount val="1"/>
                <c:pt idx="0">
                  <c:v> Second Quarter Actual         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Sheet4!$C$7:$F$7</c:f>
              <c:strCache>
                <c:ptCount val="3"/>
                <c:pt idx="0">
                  <c:v>BIR</c:v>
                </c:pt>
                <c:pt idx="1">
                  <c:v>MEDAs</c:v>
                </c:pt>
                <c:pt idx="2">
                  <c:v>Revenue Retaining Agencies (RRA)</c:v>
                </c:pt>
              </c:strCache>
            </c:strRef>
          </c:cat>
          <c:val>
            <c:numRef>
              <c:f>Sheet4!$C$10:$F$10</c:f>
              <c:numCache>
                <c:formatCode>_(* #,##0.00_);_(* \(#,##0.00\);_(* "-"??_);_(@_)</c:formatCode>
                <c:ptCount val="4"/>
                <c:pt idx="0">
                  <c:v>11683571453.82</c:v>
                </c:pt>
                <c:pt idx="1">
                  <c:v>779802815.66999996</c:v>
                </c:pt>
                <c:pt idx="2">
                  <c:v>1340090378.98</c:v>
                </c:pt>
              </c:numCache>
            </c:numRef>
          </c:val>
        </c:ser>
        <c:ser>
          <c:idx val="3"/>
          <c:order val="3"/>
          <c:tx>
            <c:strRef>
              <c:f>Sheet4!$B$11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Sheet4!$C$7:$F$7</c:f>
              <c:strCache>
                <c:ptCount val="3"/>
                <c:pt idx="0">
                  <c:v>BIR</c:v>
                </c:pt>
                <c:pt idx="1">
                  <c:v>MEDAs</c:v>
                </c:pt>
                <c:pt idx="2">
                  <c:v>Revenue Retaining Agencies (RRA)</c:v>
                </c:pt>
              </c:strCache>
            </c:strRef>
          </c:cat>
          <c:val>
            <c:numRef>
              <c:f>Sheet4!$C$11:$F$11</c:f>
              <c:numCache>
                <c:formatCode>_(* #,##0.00_);_(* \(#,##0.00\);_(* "-"??_);_(@_)</c:formatCode>
                <c:ptCount val="4"/>
                <c:pt idx="0">
                  <c:v>2999811204.7200003</c:v>
                </c:pt>
                <c:pt idx="1">
                  <c:v>1321429963.1299999</c:v>
                </c:pt>
                <c:pt idx="2">
                  <c:v>1213475848.9400001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683066624"/>
        <c:axId val="-1683078592"/>
        <c:axId val="0"/>
      </c:bar3DChart>
      <c:catAx>
        <c:axId val="-1683066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078592"/>
        <c:crosses val="autoZero"/>
        <c:auto val="1"/>
        <c:lblAlgn val="ctr"/>
        <c:lblOffset val="100"/>
        <c:noMultiLvlLbl val="0"/>
      </c:catAx>
      <c:valAx>
        <c:axId val="-1683078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N'billion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83066624"/>
        <c:crosses val="autoZero"/>
        <c:crossBetween val="between"/>
        <c:dispUnits>
          <c:builtInUnit val="billions"/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7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SHARE</a:t>
            </a:r>
            <a:r>
              <a:rPr lang="en-US" baseline="0"/>
              <a:t> OF THIRD QUARTER ACTUAL REVENUE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5"/>
          <c:dPt>
            <c:idx val="0"/>
            <c:bubble3D val="0"/>
            <c:spPr>
              <a:solidFill>
                <a:schemeClr val="accent5">
                  <a:lumMod val="5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>
                  <a:lumMod val="7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Sheet5!$A$23:$A$25</c:f>
              <c:strCache>
                <c:ptCount val="3"/>
                <c:pt idx="0">
                  <c:v>Revenue from Federation Account</c:v>
                </c:pt>
                <c:pt idx="1">
                  <c:v>Independent Revenue</c:v>
                </c:pt>
                <c:pt idx="2">
                  <c:v>Revenue from Other Source</c:v>
                </c:pt>
              </c:strCache>
            </c:strRef>
          </c:cat>
          <c:val>
            <c:numRef>
              <c:f>Sheet5!$B$23:$B$25</c:f>
              <c:numCache>
                <c:formatCode>_(* #,##0.00_);_(* \(#,##0.00\);_(* "-"??_);_(@_)</c:formatCode>
                <c:ptCount val="3"/>
                <c:pt idx="0">
                  <c:v>17573383309.389999</c:v>
                </c:pt>
                <c:pt idx="1">
                  <c:v>4321241167.8500004</c:v>
                </c:pt>
                <c:pt idx="2">
                  <c:v>14876707765.860001</c:v>
                </c:pt>
              </c:numCache>
            </c:numRef>
          </c:val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>
        <a:lumMod val="7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/>
              <a:t>TOTAL QUARTERLY EXPENDITURE</a:t>
            </a:r>
            <a:endParaRPr lang="en-GB"/>
          </a:p>
        </c:rich>
      </c:tx>
      <c:layout>
        <c:manualLayout>
          <c:xMode val="edge"/>
          <c:yMode val="edge"/>
          <c:x val="0.33751222273686377"/>
          <c:y val="4.27643912931936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264175508867079E-2"/>
          <c:y val="0.1897671947633052"/>
          <c:w val="0.88365629651743771"/>
          <c:h val="0.6519991145685102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3.2'!$B$3:$B$21</c:f>
              <c:strCache>
                <c:ptCount val="1"/>
                <c:pt idx="0">
                  <c:v>GRAND TOTAL (A+B+C+D)</c:v>
                </c:pt>
              </c:strCache>
              <c:extLst/>
            </c:strRef>
          </c:cat>
          <c:val>
            <c:numRef>
              <c:f>'TABLE 3.2'!$C$3:$C$21</c:f>
              <c:numCache>
                <c:formatCode>_(* #,##0.00_);_(* \(#,##0.00\);_(* "-"??_);_(@_)</c:formatCode>
                <c:ptCount val="1"/>
                <c:pt idx="0">
                  <c:v>48475724750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3.2'!$B$3:$B$21</c:f>
              <c:strCache>
                <c:ptCount val="1"/>
                <c:pt idx="0">
                  <c:v>GRAND TOTAL (A+B+C+D)</c:v>
                </c:pt>
              </c:strCache>
              <c:extLst/>
            </c:strRef>
          </c:cat>
          <c:val>
            <c:numRef>
              <c:f>'TABLE 3.2'!$D$3:$D$21</c:f>
              <c:numCache>
                <c:formatCode>_(* #,##0.00_);_(* \(#,##0.00\);_(* "-"??_);_(@_)</c:formatCode>
                <c:ptCount val="1"/>
                <c:pt idx="0">
                  <c:v>24504230392.919998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3.2'!$B$3:$B$21</c:f>
              <c:strCache>
                <c:ptCount val="1"/>
                <c:pt idx="0">
                  <c:v>GRAND TOTAL (A+B+C+D)</c:v>
                </c:pt>
              </c:strCache>
              <c:extLst/>
            </c:strRef>
          </c:cat>
          <c:val>
            <c:numRef>
              <c:f>'TABLE 3.2'!$E$3:$E$21</c:f>
              <c:numCache>
                <c:formatCode>_(* #,##0.00_);_(* \(#,##0.00\);_(* "-"??_);_(@_)</c:formatCode>
                <c:ptCount val="1"/>
                <c:pt idx="0">
                  <c:v>24310307784.32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3.2'!$B$3:$B$21</c:f>
              <c:strCache>
                <c:ptCount val="1"/>
                <c:pt idx="0">
                  <c:v>GRAND TOTAL (A+B+C+D)</c:v>
                </c:pt>
              </c:strCache>
              <c:extLst/>
            </c:strRef>
          </c:cat>
          <c:val>
            <c:numRef>
              <c:f>'TABLE 3.2'!$F$3:$F$21</c:f>
              <c:numCache>
                <c:formatCode>_(* #,##0.00_);_(* \(#,##0.00\);_(* "-"??_);_(@_)</c:formatCode>
                <c:ptCount val="1"/>
                <c:pt idx="0">
                  <c:v>32205715731.940002</c:v>
                </c:pt>
              </c:numCache>
              <c:extLst/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1799127280"/>
        <c:axId val="-1799122928"/>
        <c:axId val="0"/>
      </c:bar3DChart>
      <c:catAx>
        <c:axId val="-179912728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1799122928"/>
        <c:crosses val="autoZero"/>
        <c:auto val="1"/>
        <c:lblAlgn val="ctr"/>
        <c:lblOffset val="100"/>
        <c:noMultiLvlLbl val="0"/>
      </c:catAx>
      <c:valAx>
        <c:axId val="-1799122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99127280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2.2318117098107833E-2"/>
                <c:y val="0.50415934850248989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/>
              <a:t>CLASSIFICATION OF QUARTERLY EXPENDITURE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3.2'!$B$3:$B$21</c:f>
              <c:strCache>
                <c:ptCount val="4"/>
                <c:pt idx="0">
                  <c:v>TOTAL RECURRENT EXPENDITURE</c:v>
                </c:pt>
                <c:pt idx="1">
                  <c:v>TOTAL DEBT SERVICE/REPAYMENT </c:v>
                </c:pt>
                <c:pt idx="2">
                  <c:v>TOTAL STATUTORY TRANSFER</c:v>
                </c:pt>
                <c:pt idx="3">
                  <c:v>TOTAL CAPITAL EXPENDITURE</c:v>
                </c:pt>
              </c:strCache>
              <c:extLst/>
            </c:strRef>
          </c:cat>
          <c:val>
            <c:numRef>
              <c:f>'TABLE 3.2'!$C$3:$C$21</c:f>
              <c:numCache>
                <c:formatCode>_(* #,##0.00_);_(* \(#,##0.00\);_(* "-"??_);_(@_)</c:formatCode>
                <c:ptCount val="4"/>
                <c:pt idx="0">
                  <c:v>20963039801.040001</c:v>
                </c:pt>
                <c:pt idx="1">
                  <c:v>2592323311.895</c:v>
                </c:pt>
                <c:pt idx="2">
                  <c:v>2392134358.8499999</c:v>
                </c:pt>
                <c:pt idx="3">
                  <c:v>22528227278.215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3.2'!$B$3:$B$21</c:f>
              <c:strCache>
                <c:ptCount val="4"/>
                <c:pt idx="0">
                  <c:v>TOTAL RECURRENT EXPENDITURE</c:v>
                </c:pt>
                <c:pt idx="1">
                  <c:v>TOTAL DEBT SERVICE/REPAYMENT </c:v>
                </c:pt>
                <c:pt idx="2">
                  <c:v>TOTAL STATUTORY TRANSFER</c:v>
                </c:pt>
                <c:pt idx="3">
                  <c:v>TOTAL CAPITAL EXPENDITURE</c:v>
                </c:pt>
              </c:strCache>
              <c:extLst/>
            </c:strRef>
          </c:cat>
          <c:val>
            <c:numRef>
              <c:f>'TABLE 3.2'!$D$3:$D$21</c:f>
              <c:numCache>
                <c:formatCode>_(* #,##0.00_);_(* \(#,##0.00\);_(* "-"??_);_(@_)</c:formatCode>
                <c:ptCount val="4"/>
                <c:pt idx="0">
                  <c:v>17613323852.369999</c:v>
                </c:pt>
                <c:pt idx="1">
                  <c:v>1909693467.75</c:v>
                </c:pt>
                <c:pt idx="2">
                  <c:v>929981706.94000006</c:v>
                </c:pt>
                <c:pt idx="3">
                  <c:v>4051231365.8600001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3.2'!$B$3:$B$21</c:f>
              <c:strCache>
                <c:ptCount val="4"/>
                <c:pt idx="0">
                  <c:v>TOTAL RECURRENT EXPENDITURE</c:v>
                </c:pt>
                <c:pt idx="1">
                  <c:v>TOTAL DEBT SERVICE/REPAYMENT </c:v>
                </c:pt>
                <c:pt idx="2">
                  <c:v>TOTAL STATUTORY TRANSFER</c:v>
                </c:pt>
                <c:pt idx="3">
                  <c:v>TOTAL CAPITAL EXPENDITURE</c:v>
                </c:pt>
              </c:strCache>
              <c:extLst/>
            </c:strRef>
          </c:cat>
          <c:val>
            <c:numRef>
              <c:f>'TABLE 3.2'!$E$3:$E$21</c:f>
              <c:numCache>
                <c:formatCode>_(* #,##0.00_);_(* \(#,##0.00\);_(* "-"??_);_(@_)</c:formatCode>
                <c:ptCount val="4"/>
                <c:pt idx="0">
                  <c:v>17234527934.02</c:v>
                </c:pt>
                <c:pt idx="1">
                  <c:v>1788310243.1800001</c:v>
                </c:pt>
                <c:pt idx="2">
                  <c:v>517388121.11000001</c:v>
                </c:pt>
                <c:pt idx="3">
                  <c:v>4770081486.0100002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3.2'!$B$3:$B$21</c:f>
              <c:strCache>
                <c:ptCount val="4"/>
                <c:pt idx="0">
                  <c:v>TOTAL RECURRENT EXPENDITURE</c:v>
                </c:pt>
                <c:pt idx="1">
                  <c:v>TOTAL DEBT SERVICE/REPAYMENT </c:v>
                </c:pt>
                <c:pt idx="2">
                  <c:v>TOTAL STATUTORY TRANSFER</c:v>
                </c:pt>
                <c:pt idx="3">
                  <c:v>TOTAL CAPITAL EXPENDITURE</c:v>
                </c:pt>
              </c:strCache>
              <c:extLst/>
            </c:strRef>
          </c:cat>
          <c:val>
            <c:numRef>
              <c:f>'TABLE 3.2'!$F$3:$F$21</c:f>
              <c:numCache>
                <c:formatCode>_(* #,##0.00_);_(* \(#,##0.00\);_(* "-"??_);_(@_)</c:formatCode>
                <c:ptCount val="4"/>
                <c:pt idx="0">
                  <c:v>18807893548.690002</c:v>
                </c:pt>
                <c:pt idx="1">
                  <c:v>1637298730.3599999</c:v>
                </c:pt>
                <c:pt idx="2">
                  <c:v>431864178.62</c:v>
                </c:pt>
                <c:pt idx="3">
                  <c:v>11328659274.27</c:v>
                </c:pt>
              </c:numCache>
              <c:extLst/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481430960"/>
        <c:axId val="-1481433136"/>
        <c:axId val="0"/>
      </c:bar3DChart>
      <c:catAx>
        <c:axId val="-1481430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33136"/>
        <c:crosses val="autoZero"/>
        <c:auto val="1"/>
        <c:lblAlgn val="ctr"/>
        <c:lblOffset val="100"/>
        <c:noMultiLvlLbl val="0"/>
      </c:catAx>
      <c:valAx>
        <c:axId val="-1481433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30960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2.9720662662408786E-2"/>
                <c:y val="0.38659178049638748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SHARE OF THIRD QUARTER ACTUAL EXPENDITURE                         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2"/>
          <c:order val="2"/>
          <c:tx>
            <c:strRef>
              <c:f>'TABLE 3.1'!$E$2</c:f>
              <c:strCache>
                <c:ptCount val="1"/>
                <c:pt idx="0">
                  <c:v>THIRD QUARTER ACTUAL                                      ₦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7.7018914939404243E-2"/>
                  <c:y val="2.10653024375564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387359836901122E-2"/>
                  <c:y val="-0.102317183268131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5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'TABLE 3.1'!$B$3:$B$20</c:f>
              <c:strCache>
                <c:ptCount val="4"/>
                <c:pt idx="0">
                  <c:v>TOTAL RECURRENT EXPENDITURE</c:v>
                </c:pt>
                <c:pt idx="1">
                  <c:v>TOTAL DEBT SERVICE/REPAYMENT </c:v>
                </c:pt>
                <c:pt idx="2">
                  <c:v>TOTAL STATUTORY TRANSFER</c:v>
                </c:pt>
                <c:pt idx="3">
                  <c:v>TOTAL CAPITAL EXPENDITURE</c:v>
                </c:pt>
              </c:strCache>
              <c:extLst/>
            </c:strRef>
          </c:cat>
          <c:val>
            <c:numRef>
              <c:f>'TABLE 3.1'!$E$3:$E$20</c:f>
              <c:numCache>
                <c:formatCode>_(* #,##0.00_);_(* \(#,##0.00\);_(* "-"??_);_(@_)</c:formatCode>
                <c:ptCount val="4"/>
                <c:pt idx="0">
                  <c:v>18807893548.690002</c:v>
                </c:pt>
                <c:pt idx="1">
                  <c:v>1637298730.3599999</c:v>
                </c:pt>
                <c:pt idx="2">
                  <c:v>431864178.62</c:v>
                </c:pt>
                <c:pt idx="3">
                  <c:v>11328659274.27</c:v>
                </c:pt>
              </c:numCache>
              <c:extLst/>
            </c:numRef>
          </c:val>
          <c:extLst/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'TABLE 3.1'!$C$2</c15:sqref>
                        </c15:formulaRef>
                      </c:ext>
                    </c:extLst>
                    <c:strCache>
                      <c:ptCount val="1"/>
                      <c:pt idx="0">
                        <c:v>2019 APPROVED ESTIMATES                        ₦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6"/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Pt>
                  <c:idx val="1"/>
                  <c:bubble3D val="0"/>
                  <c:spPr>
                    <a:solidFill>
                      <a:schemeClr val="accent5"/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Pt>
                  <c:idx val="2"/>
                  <c:bubble3D val="0"/>
                  <c:spPr>
                    <a:solidFill>
                      <a:schemeClr val="accent4"/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Pt>
                  <c:idx val="3"/>
                  <c:bubble3D val="0"/>
                  <c:spPr>
                    <a:solidFill>
                      <a:schemeClr val="accent6">
                        <a:lumMod val="60000"/>
                      </a:schemeClr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Lbls>
                  <c:dLbl>
                    <c:idx val="0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5">
                                <a:lumMod val="80000"/>
                                <a:lumOff val="2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dLbl>
                    <c:idx val="1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5">
                                <a:lumMod val="8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dLbl>
                    <c:idx val="2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dLbl>
                    <c:idx val="3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4">
                                <a:lumMod val="5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'TABLE 3.1'!$B$3:$B$20</c15:sqref>
                        </c15:formulaRef>
                      </c:ext>
                    </c:extLst>
                    <c:strCache>
                      <c:ptCount val="4"/>
                      <c:pt idx="0">
                        <c:v>TOTAL RECURRENT EXPENDITURE</c:v>
                      </c:pt>
                      <c:pt idx="1">
                        <c:v>TOTAL DEBT SERVICE/REPAYMENT </c:v>
                      </c:pt>
                      <c:pt idx="2">
                        <c:v>TOTAL STATUTORY TRANSFER</c:v>
                      </c:pt>
                      <c:pt idx="3">
                        <c:v>TOTAL CAPITAL EXPENDITURE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'TABLE 3.1'!$C$3:$C$20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4"/>
                      <c:pt idx="0">
                        <c:v>83852159204.160004</c:v>
                      </c:pt>
                      <c:pt idx="1">
                        <c:v>10369293247.58</c:v>
                      </c:pt>
                      <c:pt idx="2">
                        <c:v>9568537435.3999996</c:v>
                      </c:pt>
                      <c:pt idx="3">
                        <c:v>90112909112.860001</c:v>
                      </c:pt>
                    </c:numCache>
                  </c:numRef>
                </c:val>
                <c:extLst/>
              </c15:ser>
            </c15:filteredPieSeries>
            <c15:filteredPi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'TABLE 3.1'!$D$2</c15:sqref>
                        </c15:formulaRef>
                      </c:ext>
                    </c:extLst>
                    <c:strCache>
                      <c:ptCount val="1"/>
                      <c:pt idx="0">
                        <c:v>THIRD QUARTER ESTIMATES                ₦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6"/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Pt>
                  <c:idx val="1"/>
                  <c:bubble3D val="0"/>
                  <c:spPr>
                    <a:solidFill>
                      <a:schemeClr val="accent5"/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Pt>
                  <c:idx val="2"/>
                  <c:bubble3D val="0"/>
                  <c:spPr>
                    <a:solidFill>
                      <a:schemeClr val="accent4"/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Pt>
                  <c:idx val="3"/>
                  <c:bubble3D val="0"/>
                  <c:spPr>
                    <a:solidFill>
                      <a:schemeClr val="accent6">
                        <a:lumMod val="60000"/>
                      </a:schemeClr>
                    </a:solidFill>
                    <a:ln>
                      <a:noFill/>
                    </a:ln>
                    <a:effectLst>
                      <a:outerShdw blurRad="88900" sx="102000" sy="102000" algn="ctr" rotWithShape="0">
                        <a:prstClr val="black">
                          <a:alpha val="1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27000" h="127000"/>
                      <a:bevelB w="127000" h="127000"/>
                    </a:sp3d>
                  </c:spPr>
                </c:dPt>
                <c:dLbls>
                  <c:dLbl>
                    <c:idx val="0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5">
                                <a:lumMod val="80000"/>
                                <a:lumOff val="2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dLbl>
                    <c:idx val="1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5">
                                <a:lumMod val="8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dLbl>
                    <c:idx val="2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dLbl>
                    <c:idx val="3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1" i="0" u="none" strike="noStrike" kern="1200" spc="0" baseline="0">
                            <a:solidFill>
                              <a:schemeClr val="accent4">
                                <a:lumMod val="50000"/>
                              </a:schemeClr>
                            </a:solidFill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en-US"/>
                      </a:p>
                    </c:txPr>
                    <c:dLblPos val="outEnd"/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</c:dLbl>
                  <c:spPr>
                    <a:noFill/>
                    <a:ln>
                      <a:noFill/>
                    </a:ln>
                    <a:effectLst/>
                  </c:spPr>
                  <c:dLblPos val="outEnd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'TABLE 3.1'!$B$3:$B$20</c15:sqref>
                        </c15:formulaRef>
                      </c:ext>
                    </c:extLst>
                    <c:strCache>
                      <c:ptCount val="4"/>
                      <c:pt idx="0">
                        <c:v>TOTAL RECURRENT EXPENDITURE</c:v>
                      </c:pt>
                      <c:pt idx="1">
                        <c:v>TOTAL DEBT SERVICE/REPAYMENT </c:v>
                      </c:pt>
                      <c:pt idx="2">
                        <c:v>TOTAL STATUTORY TRANSFER</c:v>
                      </c:pt>
                      <c:pt idx="3">
                        <c:v>TOTAL CAPITAL EXPENDITURE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'TABLE 3.1'!$D$3:$D$20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4"/>
                      <c:pt idx="0">
                        <c:v>20963039801.040001</c:v>
                      </c:pt>
                      <c:pt idx="1">
                        <c:v>2592323311.895</c:v>
                      </c:pt>
                      <c:pt idx="2">
                        <c:v>2392134358.8499999</c:v>
                      </c:pt>
                      <c:pt idx="3">
                        <c:v>22528227278.215</c:v>
                      </c:pt>
                    </c:numCache>
                  </c:numRef>
                </c:val>
                <c:extLst xmlns:c15="http://schemas.microsoft.com/office/drawing/2012/chart"/>
              </c15:ser>
            </c15:filteredPieSeries>
          </c:ext>
        </c:extLst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/>
              <a:t>QUARTERLY RECURRENT EXPENDITURE COMPONENTS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3.2'!$B$3:$B$8</c:f>
              <c:strCache>
                <c:ptCount val="6"/>
                <c:pt idx="0">
                  <c:v>PERSONNEL COST</c:v>
                </c:pt>
                <c:pt idx="1">
                  <c:v>OVERHEAD COST</c:v>
                </c:pt>
                <c:pt idx="2">
                  <c:v>SPECIAL PROGRAMME </c:v>
                </c:pt>
                <c:pt idx="3">
                  <c:v>GRANTS TO PARASTATALS/SUBVENTION</c:v>
                </c:pt>
                <c:pt idx="4">
                  <c:v>CONSOLIDATED REVENUE FUND CHARGE</c:v>
                </c:pt>
                <c:pt idx="5">
                  <c:v>GRANTS/LOANS</c:v>
                </c:pt>
              </c:strCache>
            </c:strRef>
          </c:cat>
          <c:val>
            <c:numRef>
              <c:f>'TABLE 3.2'!$C$3:$C$8</c:f>
              <c:numCache>
                <c:formatCode>_(* #,##0.00_);_(* \(#,##0.00\);_(* "-"??_);_(@_)</c:formatCode>
                <c:ptCount val="6"/>
                <c:pt idx="0">
                  <c:v>9057883427.0400009</c:v>
                </c:pt>
                <c:pt idx="1">
                  <c:v>1128175000</c:v>
                </c:pt>
                <c:pt idx="2">
                  <c:v>4314244074</c:v>
                </c:pt>
                <c:pt idx="3">
                  <c:v>1890375000</c:v>
                </c:pt>
                <c:pt idx="4">
                  <c:v>4539862300</c:v>
                </c:pt>
                <c:pt idx="5">
                  <c:v>32500000</c:v>
                </c:pt>
              </c:numCache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3.2'!$B$3:$B$8</c:f>
              <c:strCache>
                <c:ptCount val="6"/>
                <c:pt idx="0">
                  <c:v>PERSONNEL COST</c:v>
                </c:pt>
                <c:pt idx="1">
                  <c:v>OVERHEAD COST</c:v>
                </c:pt>
                <c:pt idx="2">
                  <c:v>SPECIAL PROGRAMME </c:v>
                </c:pt>
                <c:pt idx="3">
                  <c:v>GRANTS TO PARASTATALS/SUBVENTION</c:v>
                </c:pt>
                <c:pt idx="4">
                  <c:v>CONSOLIDATED REVENUE FUND CHARGE</c:v>
                </c:pt>
                <c:pt idx="5">
                  <c:v>GRANTS/LOANS</c:v>
                </c:pt>
              </c:strCache>
            </c:strRef>
          </c:cat>
          <c:val>
            <c:numRef>
              <c:f>'TABLE 3.2'!$D$3:$D$8</c:f>
              <c:numCache>
                <c:formatCode>_(* #,##0.00_);_(* \(#,##0.00\);_(* "-"??_);_(@_)</c:formatCode>
                <c:ptCount val="6"/>
                <c:pt idx="0">
                  <c:v>8626169073.2799988</c:v>
                </c:pt>
                <c:pt idx="1">
                  <c:v>744477603</c:v>
                </c:pt>
                <c:pt idx="2">
                  <c:v>3018692545.8900003</c:v>
                </c:pt>
                <c:pt idx="3">
                  <c:v>1526086284.3099999</c:v>
                </c:pt>
                <c:pt idx="4">
                  <c:v>3679415545.8900003</c:v>
                </c:pt>
                <c:pt idx="5">
                  <c:v>18482800</c:v>
                </c:pt>
              </c:numCache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3.2'!$B$3:$B$8</c:f>
              <c:strCache>
                <c:ptCount val="6"/>
                <c:pt idx="0">
                  <c:v>PERSONNEL COST</c:v>
                </c:pt>
                <c:pt idx="1">
                  <c:v>OVERHEAD COST</c:v>
                </c:pt>
                <c:pt idx="2">
                  <c:v>SPECIAL PROGRAMME </c:v>
                </c:pt>
                <c:pt idx="3">
                  <c:v>GRANTS TO PARASTATALS/SUBVENTION</c:v>
                </c:pt>
                <c:pt idx="4">
                  <c:v>CONSOLIDATED REVENUE FUND CHARGE</c:v>
                </c:pt>
                <c:pt idx="5">
                  <c:v>GRANTS/LOANS</c:v>
                </c:pt>
              </c:strCache>
            </c:strRef>
          </c:cat>
          <c:val>
            <c:numRef>
              <c:f>'TABLE 3.2'!$E$3:$E$8</c:f>
              <c:numCache>
                <c:formatCode>_(* #,##0.00_);_(* \(#,##0.00\);_(* "-"??_);_(@_)</c:formatCode>
                <c:ptCount val="6"/>
                <c:pt idx="0">
                  <c:v>8527401131.4099998</c:v>
                </c:pt>
                <c:pt idx="1">
                  <c:v>793205240.75</c:v>
                </c:pt>
                <c:pt idx="2">
                  <c:v>2893022677.5100002</c:v>
                </c:pt>
                <c:pt idx="3">
                  <c:v>1590921460.46</c:v>
                </c:pt>
                <c:pt idx="4">
                  <c:v>3401128223.8900003</c:v>
                </c:pt>
                <c:pt idx="5">
                  <c:v>28849200</c:v>
                </c:pt>
              </c:numCache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'TABLE 3.2'!$B$3:$B$8</c:f>
              <c:strCache>
                <c:ptCount val="6"/>
                <c:pt idx="0">
                  <c:v>PERSONNEL COST</c:v>
                </c:pt>
                <c:pt idx="1">
                  <c:v>OVERHEAD COST</c:v>
                </c:pt>
                <c:pt idx="2">
                  <c:v>SPECIAL PROGRAMME </c:v>
                </c:pt>
                <c:pt idx="3">
                  <c:v>GRANTS TO PARASTATALS/SUBVENTION</c:v>
                </c:pt>
                <c:pt idx="4">
                  <c:v>CONSOLIDATED REVENUE FUND CHARGE</c:v>
                </c:pt>
                <c:pt idx="5">
                  <c:v>GRANTS/LOANS</c:v>
                </c:pt>
              </c:strCache>
            </c:strRef>
          </c:cat>
          <c:val>
            <c:numRef>
              <c:f>'TABLE 3.2'!$F$3:$F$8</c:f>
              <c:numCache>
                <c:formatCode>_(* #,##0.00_);_(* \(#,##0.00\);_(* "-"??_);_(@_)</c:formatCode>
                <c:ptCount val="6"/>
                <c:pt idx="0">
                  <c:v>8319421639.2200003</c:v>
                </c:pt>
                <c:pt idx="1">
                  <c:v>853373142.55999994</c:v>
                </c:pt>
                <c:pt idx="2">
                  <c:v>4261516535.9200001</c:v>
                </c:pt>
                <c:pt idx="3">
                  <c:v>1612985904.3299999</c:v>
                </c:pt>
                <c:pt idx="4">
                  <c:v>3731747126.6599998</c:v>
                </c:pt>
                <c:pt idx="5">
                  <c:v>28849200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481432048"/>
        <c:axId val="-1481424976"/>
        <c:axId val="0"/>
      </c:bar3DChart>
      <c:catAx>
        <c:axId val="-1481432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4976"/>
        <c:crosses val="autoZero"/>
        <c:auto val="1"/>
        <c:lblAlgn val="ctr"/>
        <c:lblOffset val="100"/>
        <c:noMultiLvlLbl val="0"/>
      </c:catAx>
      <c:valAx>
        <c:axId val="-1481424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32048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3.9361180561492522E-2"/>
                <c:y val="0.28531632606617813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8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/>
              <a:t>SHARE OF THIRD QUARTER ACTUAL RECURRENT EXPENDITURE COMPONENTS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dPt>
            <c:idx val="0"/>
            <c:bubble3D val="0"/>
            <c:explosion val="9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explosion val="11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explosion val="7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explosion val="8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'TABLE 3.2'!$B$3:$B$8</c:f>
              <c:strCache>
                <c:ptCount val="6"/>
                <c:pt idx="0">
                  <c:v>PERSONNEL COST</c:v>
                </c:pt>
                <c:pt idx="1">
                  <c:v>OVERHEAD COST</c:v>
                </c:pt>
                <c:pt idx="2">
                  <c:v>SPECIAL PROGRAMME </c:v>
                </c:pt>
                <c:pt idx="3">
                  <c:v>GRANTS TO PARASTATALS/SUBVENTION</c:v>
                </c:pt>
                <c:pt idx="4">
                  <c:v>CONSOLIDATED REVENUE FUND CHARGE</c:v>
                </c:pt>
                <c:pt idx="5">
                  <c:v>GRANTS/LOANS</c:v>
                </c:pt>
              </c:strCache>
            </c:strRef>
          </c:cat>
          <c:val>
            <c:numRef>
              <c:f>'TABLE 3.2'!$F$3:$F$8</c:f>
              <c:numCache>
                <c:formatCode>_(* #,##0.00_);_(* \(#,##0.00\);_(* "-"??_);_(@_)</c:formatCode>
                <c:ptCount val="6"/>
                <c:pt idx="0">
                  <c:v>8319421639.2200003</c:v>
                </c:pt>
                <c:pt idx="1">
                  <c:v>853373142.55999994</c:v>
                </c:pt>
                <c:pt idx="2">
                  <c:v>4261516535.9200001</c:v>
                </c:pt>
                <c:pt idx="3">
                  <c:v>1612985904.3299999</c:v>
                </c:pt>
                <c:pt idx="4">
                  <c:v>3731747126.6599998</c:v>
                </c:pt>
                <c:pt idx="5">
                  <c:v>28849200</c:v>
                </c:pt>
              </c:numCache>
            </c:numRef>
          </c:val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QUARTERLY</a:t>
            </a:r>
            <a:r>
              <a:rPr lang="en-US" baseline="0"/>
              <a:t> PERSONNEL COST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3.2'!$B$3:$B$8</c:f>
              <c:strCache>
                <c:ptCount val="1"/>
                <c:pt idx="0">
                  <c:v>PERSONNEL COST</c:v>
                </c:pt>
              </c:strCache>
              <c:extLst/>
            </c:strRef>
          </c:cat>
          <c:val>
            <c:numRef>
              <c:f>'TABLE 3.2'!$C$3:$C$8</c:f>
              <c:numCache>
                <c:formatCode>_(* #,##0.00_);_(* \(#,##0.00\);_(* "-"??_);_(@_)</c:formatCode>
                <c:ptCount val="1"/>
                <c:pt idx="0">
                  <c:v>9057883427.0400009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3.2'!$B$3:$B$8</c:f>
              <c:strCache>
                <c:ptCount val="1"/>
                <c:pt idx="0">
                  <c:v>PERSONNEL COST</c:v>
                </c:pt>
              </c:strCache>
              <c:extLst/>
            </c:strRef>
          </c:cat>
          <c:val>
            <c:numRef>
              <c:f>'TABLE 3.2'!$D$3:$D$8</c:f>
              <c:numCache>
                <c:formatCode>_(* #,##0.00_);_(* \(#,##0.00\);_(* "-"??_);_(@_)</c:formatCode>
                <c:ptCount val="1"/>
                <c:pt idx="0">
                  <c:v>8626169073.2799988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3.2'!$B$3:$B$8</c:f>
              <c:strCache>
                <c:ptCount val="1"/>
                <c:pt idx="0">
                  <c:v>PERSONNEL COST</c:v>
                </c:pt>
              </c:strCache>
              <c:extLst/>
            </c:strRef>
          </c:cat>
          <c:val>
            <c:numRef>
              <c:f>'TABLE 3.2'!$E$3:$E$8</c:f>
              <c:numCache>
                <c:formatCode>_(* #,##0.00_);_(* \(#,##0.00\);_(* "-"??_);_(@_)</c:formatCode>
                <c:ptCount val="1"/>
                <c:pt idx="0">
                  <c:v>8527401131.4099998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3.2'!$B$3:$B$8</c:f>
              <c:strCache>
                <c:ptCount val="1"/>
                <c:pt idx="0">
                  <c:v>PERSONNEL COST</c:v>
                </c:pt>
              </c:strCache>
              <c:extLst/>
            </c:strRef>
          </c:cat>
          <c:val>
            <c:numRef>
              <c:f>'TABLE 3.2'!$F$3:$F$8</c:f>
              <c:numCache>
                <c:formatCode>_(* #,##0.00_);_(* \(#,##0.00\);_(* "-"??_);_(@_)</c:formatCode>
                <c:ptCount val="1"/>
                <c:pt idx="0">
                  <c:v>8319421639.2200003</c:v>
                </c:pt>
              </c:numCache>
              <c:extLst/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1481420624"/>
        <c:axId val="-1481430416"/>
        <c:axId val="0"/>
      </c:bar3DChart>
      <c:catAx>
        <c:axId val="-1481420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30416"/>
        <c:crosses val="autoZero"/>
        <c:auto val="1"/>
        <c:lblAlgn val="ctr"/>
        <c:lblOffset val="100"/>
        <c:noMultiLvlLbl val="0"/>
      </c:catAx>
      <c:valAx>
        <c:axId val="-1481430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0624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4.2397231991570673E-2"/>
                <c:y val="0.23744263951529679"/>
              </c:manualLayout>
            </c:layout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 sz="1800" b="1" i="0" baseline="0">
                <a:effectLst/>
              </a:rPr>
              <a:t>QUARTERLY OVERHEAD COST</a:t>
            </a:r>
            <a:endParaRPr lang="en-GB">
              <a:effectLst/>
            </a:endParaRPr>
          </a:p>
        </c:rich>
      </c:tx>
      <c:layout>
        <c:manualLayout>
          <c:xMode val="edge"/>
          <c:yMode val="edge"/>
          <c:x val="0.28643017373693341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3.2'!$B$4:$B$8</c:f>
              <c:strCache>
                <c:ptCount val="1"/>
                <c:pt idx="0">
                  <c:v>OVERHEAD COST</c:v>
                </c:pt>
              </c:strCache>
              <c:extLst/>
            </c:strRef>
          </c:cat>
          <c:val>
            <c:numRef>
              <c:f>'TABLE 3.2'!$C$4:$C$8</c:f>
              <c:numCache>
                <c:formatCode>_(* #,##0.00_);_(* \(#,##0.00\);_(* "-"??_);_(@_)</c:formatCode>
                <c:ptCount val="1"/>
                <c:pt idx="0">
                  <c:v>1128175000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3.2'!$B$4:$B$8</c:f>
              <c:strCache>
                <c:ptCount val="1"/>
                <c:pt idx="0">
                  <c:v>OVERHEAD COST</c:v>
                </c:pt>
              </c:strCache>
              <c:extLst/>
            </c:strRef>
          </c:cat>
          <c:val>
            <c:numRef>
              <c:f>'TABLE 3.2'!$D$4:$D$8</c:f>
              <c:numCache>
                <c:formatCode>_(* #,##0.00_);_(* \(#,##0.00\);_(* "-"??_);_(@_)</c:formatCode>
                <c:ptCount val="1"/>
                <c:pt idx="0">
                  <c:v>744477603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3.2'!$B$4:$B$8</c:f>
              <c:strCache>
                <c:ptCount val="1"/>
                <c:pt idx="0">
                  <c:v>OVERHEAD COST</c:v>
                </c:pt>
              </c:strCache>
              <c:extLst/>
            </c:strRef>
          </c:cat>
          <c:val>
            <c:numRef>
              <c:f>'TABLE 3.2'!$E$4:$E$8</c:f>
              <c:numCache>
                <c:formatCode>_(* #,##0.00_);_(* \(#,##0.00\);_(* "-"??_);_(@_)</c:formatCode>
                <c:ptCount val="1"/>
                <c:pt idx="0">
                  <c:v>793205240.75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3.2'!$B$4:$B$8</c:f>
              <c:strCache>
                <c:ptCount val="1"/>
                <c:pt idx="0">
                  <c:v>OVERHEAD COST</c:v>
                </c:pt>
              </c:strCache>
              <c:extLst/>
            </c:strRef>
          </c:cat>
          <c:val>
            <c:numRef>
              <c:f>'TABLE 3.2'!$F$4:$F$8</c:f>
              <c:numCache>
                <c:formatCode>_(* #,##0.00_);_(* \(#,##0.00\);_(* "-"??_);_(@_)</c:formatCode>
                <c:ptCount val="1"/>
                <c:pt idx="0">
                  <c:v>853373142.55999994</c:v>
                </c:pt>
              </c:numCache>
              <c:extLst/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1481434224"/>
        <c:axId val="-1481424432"/>
        <c:axId val="0"/>
      </c:bar3DChart>
      <c:catAx>
        <c:axId val="-1481434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4432"/>
        <c:crosses val="autoZero"/>
        <c:auto val="1"/>
        <c:lblAlgn val="ctr"/>
        <c:lblOffset val="100"/>
        <c:noMultiLvlLbl val="0"/>
      </c:catAx>
      <c:valAx>
        <c:axId val="-1481424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34224"/>
        <c:crosses val="autoZero"/>
        <c:crossBetween val="between"/>
        <c:dispUnits>
          <c:builtInUnit val="b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6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 sz="1800" b="1" i="0" baseline="0">
                <a:effectLst/>
              </a:rPr>
              <a:t>QUARTERLY SPECIAL PROGRAMMES</a:t>
            </a:r>
            <a:endParaRPr lang="en-GB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3.2'!$B$5:$B$9</c:f>
              <c:strCache>
                <c:ptCount val="1"/>
                <c:pt idx="0">
                  <c:v>SPECIAL PROGRAMME </c:v>
                </c:pt>
              </c:strCache>
              <c:extLst/>
            </c:strRef>
          </c:cat>
          <c:val>
            <c:numRef>
              <c:f>'TABLE 3.2'!$C$5:$C$9</c:f>
              <c:numCache>
                <c:formatCode>_(* #,##0.00_);_(* \(#,##0.00\);_(* "-"??_);_(@_)</c:formatCode>
                <c:ptCount val="1"/>
                <c:pt idx="0">
                  <c:v>4314244074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3.2'!$B$5:$B$9</c:f>
              <c:strCache>
                <c:ptCount val="1"/>
                <c:pt idx="0">
                  <c:v>SPECIAL PROGRAMME </c:v>
                </c:pt>
              </c:strCache>
              <c:extLst/>
            </c:strRef>
          </c:cat>
          <c:val>
            <c:numRef>
              <c:f>'TABLE 3.2'!$D$5:$D$9</c:f>
              <c:numCache>
                <c:formatCode>_(* #,##0.00_);_(* \(#,##0.00\);_(* "-"??_);_(@_)</c:formatCode>
                <c:ptCount val="1"/>
                <c:pt idx="0">
                  <c:v>3018692545.8900003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3.2'!$B$5:$B$9</c:f>
              <c:strCache>
                <c:ptCount val="1"/>
                <c:pt idx="0">
                  <c:v>SPECIAL PROGRAMME </c:v>
                </c:pt>
              </c:strCache>
              <c:extLst/>
            </c:strRef>
          </c:cat>
          <c:val>
            <c:numRef>
              <c:f>'TABLE 3.2'!$E$5:$E$9</c:f>
              <c:numCache>
                <c:formatCode>_(* #,##0.00_);_(* \(#,##0.00\);_(* "-"??_);_(@_)</c:formatCode>
                <c:ptCount val="1"/>
                <c:pt idx="0">
                  <c:v>2893022677.5100002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'TABLE 3.2'!$B$5:$B$9</c:f>
              <c:strCache>
                <c:ptCount val="1"/>
                <c:pt idx="0">
                  <c:v>SPECIAL PROGRAMME </c:v>
                </c:pt>
              </c:strCache>
              <c:extLst/>
            </c:strRef>
          </c:cat>
          <c:val>
            <c:numRef>
              <c:f>'TABLE 3.2'!$F$5:$F$9</c:f>
              <c:numCache>
                <c:formatCode>_(* #,##0.00_);_(* \(#,##0.00\);_(* "-"??_);_(@_)</c:formatCode>
                <c:ptCount val="1"/>
                <c:pt idx="0">
                  <c:v>4261516535.9200001</c:v>
                </c:pt>
              </c:numCache>
              <c:extLst/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1481427696"/>
        <c:axId val="-1481420080"/>
        <c:axId val="0"/>
      </c:bar3DChart>
      <c:catAx>
        <c:axId val="-1481427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0080"/>
        <c:crosses val="autoZero"/>
        <c:auto val="1"/>
        <c:lblAlgn val="ctr"/>
        <c:lblOffset val="100"/>
        <c:noMultiLvlLbl val="0"/>
      </c:catAx>
      <c:valAx>
        <c:axId val="-1481420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7696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4.8630781220606822E-2"/>
                <c:y val="0.4522521392721538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 sz="1800" b="1" i="0" baseline="0">
                <a:effectLst/>
              </a:rPr>
              <a:t>QUARTERLY CRFC COMPONENTS</a:t>
            </a:r>
            <a:endParaRPr lang="en-GB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3.7'!$C$2</c:f>
              <c:strCache>
                <c:ptCount val="1"/>
                <c:pt idx="0">
                  <c:v>QUARTERLY ESTIMATES                    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'TABLE 3.7'!$B$3:$B$8</c:f>
              <c:strCache>
                <c:ptCount val="6"/>
                <c:pt idx="0">
                  <c:v> PENSION</c:v>
                </c:pt>
                <c:pt idx="1">
                  <c:v>SALARIES OF POLITICAL OFFICE HOLDERS</c:v>
                </c:pt>
                <c:pt idx="2">
                  <c:v>GRATUITY</c:v>
                </c:pt>
                <c:pt idx="3">
                  <c:v>DIRECT DEDUCTION FROM FAAC</c:v>
                </c:pt>
                <c:pt idx="4">
                  <c:v>CONTRIBUTORY PENSION (EMPLOYERS)</c:v>
                </c:pt>
                <c:pt idx="5">
                  <c:v>PAYMENT OF BENEFITS TO PAST GOVERNORS/DEPUTY GOVERNORS</c:v>
                </c:pt>
              </c:strCache>
            </c:strRef>
          </c:cat>
          <c:val>
            <c:numRef>
              <c:f>'TABLE 3.7'!$C$3:$C$8</c:f>
              <c:numCache>
                <c:formatCode>#,##0.00</c:formatCode>
                <c:ptCount val="6"/>
                <c:pt idx="0">
                  <c:v>1413793332.5</c:v>
                </c:pt>
                <c:pt idx="1">
                  <c:v>250000000</c:v>
                </c:pt>
                <c:pt idx="2">
                  <c:v>700000000</c:v>
                </c:pt>
                <c:pt idx="3">
                  <c:v>1312750767.5</c:v>
                </c:pt>
                <c:pt idx="4">
                  <c:v>857068200</c:v>
                </c:pt>
                <c:pt idx="5">
                  <c:v>6250000</c:v>
                </c:pt>
              </c:numCache>
            </c:numRef>
          </c:val>
        </c:ser>
        <c:ser>
          <c:idx val="1"/>
          <c:order val="1"/>
          <c:tx>
            <c:strRef>
              <c:f>'TABLE 3.7'!$D$2</c:f>
              <c:strCache>
                <c:ptCount val="1"/>
                <c:pt idx="0">
                  <c:v>  FIRST QUARTER ACTUAL       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'TABLE 3.7'!$B$3:$B$8</c:f>
              <c:strCache>
                <c:ptCount val="6"/>
                <c:pt idx="0">
                  <c:v> PENSION</c:v>
                </c:pt>
                <c:pt idx="1">
                  <c:v>SALARIES OF POLITICAL OFFICE HOLDERS</c:v>
                </c:pt>
                <c:pt idx="2">
                  <c:v>GRATUITY</c:v>
                </c:pt>
                <c:pt idx="3">
                  <c:v>DIRECT DEDUCTION FROM FAAC</c:v>
                </c:pt>
                <c:pt idx="4">
                  <c:v>CONTRIBUTORY PENSION (EMPLOYERS)</c:v>
                </c:pt>
                <c:pt idx="5">
                  <c:v>PAYMENT OF BENEFITS TO PAST GOVERNORS/DEPUTY GOVERNORS</c:v>
                </c:pt>
              </c:strCache>
            </c:strRef>
          </c:cat>
          <c:val>
            <c:numRef>
              <c:f>'TABLE 3.7'!$D$3:$D$8</c:f>
              <c:numCache>
                <c:formatCode>#,##0.00</c:formatCode>
                <c:ptCount val="6"/>
                <c:pt idx="0">
                  <c:v>2034166634.5799999</c:v>
                </c:pt>
                <c:pt idx="1">
                  <c:v>188104146.78</c:v>
                </c:pt>
                <c:pt idx="2">
                  <c:v>550000000</c:v>
                </c:pt>
                <c:pt idx="3">
                  <c:v>892696663.58000004</c:v>
                </c:pt>
                <c:pt idx="4">
                  <c:v>9627373.5899999999</c:v>
                </c:pt>
                <c:pt idx="5">
                  <c:v>4820727.3600000003</c:v>
                </c:pt>
              </c:numCache>
            </c:numRef>
          </c:val>
        </c:ser>
        <c:ser>
          <c:idx val="2"/>
          <c:order val="2"/>
          <c:tx>
            <c:strRef>
              <c:f>'TABLE 3.7'!$E$2</c:f>
              <c:strCache>
                <c:ptCount val="1"/>
                <c:pt idx="0">
                  <c:v>SECOND QUARTER ACTUAL       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'TABLE 3.7'!$B$3:$B$8</c:f>
              <c:strCache>
                <c:ptCount val="6"/>
                <c:pt idx="0">
                  <c:v> PENSION</c:v>
                </c:pt>
                <c:pt idx="1">
                  <c:v>SALARIES OF POLITICAL OFFICE HOLDERS</c:v>
                </c:pt>
                <c:pt idx="2">
                  <c:v>GRATUITY</c:v>
                </c:pt>
                <c:pt idx="3">
                  <c:v>DIRECT DEDUCTION FROM FAAC</c:v>
                </c:pt>
                <c:pt idx="4">
                  <c:v>CONTRIBUTORY PENSION (EMPLOYERS)</c:v>
                </c:pt>
                <c:pt idx="5">
                  <c:v>PAYMENT OF BENEFITS TO PAST GOVERNORS/DEPUTY GOVERNORS</c:v>
                </c:pt>
              </c:strCache>
            </c:strRef>
          </c:cat>
          <c:val>
            <c:numRef>
              <c:f>'TABLE 3.7'!$E$3:$E$8</c:f>
              <c:numCache>
                <c:formatCode>#,##0.00</c:formatCode>
                <c:ptCount val="6"/>
                <c:pt idx="0">
                  <c:v>2101566556.27</c:v>
                </c:pt>
                <c:pt idx="1">
                  <c:v>186358446.69</c:v>
                </c:pt>
                <c:pt idx="2">
                  <c:v>300000000</c:v>
                </c:pt>
                <c:pt idx="3">
                  <c:v>793534751.96000004</c:v>
                </c:pt>
                <c:pt idx="4" formatCode="_(* #,##0.00_);_(* \(#,##0.00\);_(* &quot;-&quot;??_);_(@_)">
                  <c:v>14847741.609999999</c:v>
                </c:pt>
                <c:pt idx="5" formatCode="_(* #,##0.00_);_(* \(#,##0.00\);_(* &quot;-&quot;??_);_(@_)">
                  <c:v>4820727.3599999994</c:v>
                </c:pt>
              </c:numCache>
            </c:numRef>
          </c:val>
        </c:ser>
        <c:ser>
          <c:idx val="3"/>
          <c:order val="3"/>
          <c:tx>
            <c:strRef>
              <c:f>'TABLE 3.7'!$F$2</c:f>
              <c:strCache>
                <c:ptCount val="1"/>
                <c:pt idx="0">
                  <c:v>THIRD QUARTER ACTUAL                    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'TABLE 3.7'!$B$3:$B$8</c:f>
              <c:strCache>
                <c:ptCount val="6"/>
                <c:pt idx="0">
                  <c:v> PENSION</c:v>
                </c:pt>
                <c:pt idx="1">
                  <c:v>SALARIES OF POLITICAL OFFICE HOLDERS</c:v>
                </c:pt>
                <c:pt idx="2">
                  <c:v>GRATUITY</c:v>
                </c:pt>
                <c:pt idx="3">
                  <c:v>DIRECT DEDUCTION FROM FAAC</c:v>
                </c:pt>
                <c:pt idx="4">
                  <c:v>CONTRIBUTORY PENSION (EMPLOYERS)</c:v>
                </c:pt>
                <c:pt idx="5">
                  <c:v>PAYMENT OF BENEFITS TO PAST GOVERNORS/DEPUTY GOVERNORS</c:v>
                </c:pt>
              </c:strCache>
            </c:strRef>
          </c:cat>
          <c:val>
            <c:numRef>
              <c:f>'TABLE 3.7'!$F$3:$F$8</c:f>
              <c:numCache>
                <c:formatCode>_(* #,##0.00_);_(* \(#,##0.00\);_(* "-"??_);_(@_)</c:formatCode>
                <c:ptCount val="6"/>
                <c:pt idx="0">
                  <c:v>2094382267.74</c:v>
                </c:pt>
                <c:pt idx="1">
                  <c:v>265672459.41999999</c:v>
                </c:pt>
                <c:pt idx="2">
                  <c:v>537333283.76999998</c:v>
                </c:pt>
                <c:pt idx="3">
                  <c:v>814513860.95000005</c:v>
                </c:pt>
                <c:pt idx="4">
                  <c:v>15024527.42</c:v>
                </c:pt>
                <c:pt idx="5">
                  <c:v>4820727.3600000003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481426064"/>
        <c:axId val="-1481423344"/>
        <c:axId val="0"/>
      </c:bar3DChart>
      <c:catAx>
        <c:axId val="-148142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3344"/>
        <c:crosses val="autoZero"/>
        <c:auto val="1"/>
        <c:lblAlgn val="ctr"/>
        <c:lblOffset val="100"/>
        <c:noMultiLvlLbl val="0"/>
      </c:catAx>
      <c:valAx>
        <c:axId val="-1481423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81426064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4.6409933856871921E-2"/>
                <c:y val="0.28377230065797865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7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 sz="1800" b="1" i="0" baseline="0">
                <a:effectLst/>
              </a:rPr>
              <a:t>QUARTERLY GRANTS/LOAN</a:t>
            </a:r>
            <a:endParaRPr lang="en-GB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3.2'!$C$2</c:f>
              <c:strCache>
                <c:ptCount val="1"/>
                <c:pt idx="0">
                  <c:v>QUARTERLY ESTIMATES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('TABLE 3.2'!$B$8,'TABLE 3.2'!$B$14:$B$16,'TABLE 3.2'!$B$18)</c:f>
              <c:strCache>
                <c:ptCount val="1"/>
                <c:pt idx="0">
                  <c:v>GRANTS/LOANS</c:v>
                </c:pt>
              </c:strCache>
              <c:extLst/>
            </c:strRef>
          </c:cat>
          <c:val>
            <c:numRef>
              <c:f>('TABLE 3.2'!$C$8,'TABLE 3.2'!$C$14:$C$16,'TABLE 3.2'!$C$18)</c:f>
              <c:numCache>
                <c:formatCode>_(* #,##0.00_);_(* \(#,##0.00\);_(* "-"??_);_(@_)</c:formatCode>
                <c:ptCount val="1"/>
                <c:pt idx="0">
                  <c:v>32500000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('TABLE 3.2'!$B$8,'TABLE 3.2'!$B$14:$B$16,'TABLE 3.2'!$B$18)</c:f>
              <c:strCache>
                <c:ptCount val="1"/>
                <c:pt idx="0">
                  <c:v>GRANTS/LOANS</c:v>
                </c:pt>
              </c:strCache>
              <c:extLst/>
            </c:strRef>
          </c:cat>
          <c:val>
            <c:numRef>
              <c:f>('TABLE 3.2'!$D$8,'TABLE 3.2'!$D$14:$D$16,'TABLE 3.2'!$D$18)</c:f>
              <c:numCache>
                <c:formatCode>_(* #,##0.00_);_(* \(#,##0.00\);_(* "-"??_);_(@_)</c:formatCode>
                <c:ptCount val="1"/>
                <c:pt idx="0">
                  <c:v>18482800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('TABLE 3.2'!$B$8,'TABLE 3.2'!$B$14:$B$16,'TABLE 3.2'!$B$18)</c:f>
              <c:strCache>
                <c:ptCount val="1"/>
                <c:pt idx="0">
                  <c:v>GRANTS/LOANS</c:v>
                </c:pt>
              </c:strCache>
              <c:extLst/>
            </c:strRef>
          </c:cat>
          <c:val>
            <c:numRef>
              <c:f>('TABLE 3.2'!$E$8,'TABLE 3.2'!$E$14:$E$16,'TABLE 3.2'!$E$18)</c:f>
              <c:numCache>
                <c:formatCode>_(* #,##0.00_);_(* \(#,##0.00\);_(* "-"??_);_(@_)</c:formatCode>
                <c:ptCount val="1"/>
                <c:pt idx="0">
                  <c:v>28849200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('TABLE 3.2'!$B$8,'TABLE 3.2'!$B$14:$B$16,'TABLE 3.2'!$B$18)</c:f>
              <c:strCache>
                <c:ptCount val="1"/>
                <c:pt idx="0">
                  <c:v>GRANTS/LOANS</c:v>
                </c:pt>
              </c:strCache>
              <c:extLst/>
            </c:strRef>
          </c:cat>
          <c:val>
            <c:numRef>
              <c:f>('TABLE 3.2'!$F$8,'TABLE 3.2'!$F$14:$F$16,'TABLE 3.2'!$F$18)</c:f>
              <c:numCache>
                <c:formatCode>_(* #,##0.00_);_(* \(#,##0.00\);_(* "-"??_);_(@_)</c:formatCode>
                <c:ptCount val="1"/>
                <c:pt idx="0">
                  <c:v>28849200</c:v>
                </c:pt>
              </c:numCache>
              <c:extLst/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1569846016"/>
        <c:axId val="-1569845472"/>
        <c:axId val="0"/>
      </c:bar3DChart>
      <c:catAx>
        <c:axId val="-156984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69845472"/>
        <c:crosses val="autoZero"/>
        <c:auto val="1"/>
        <c:lblAlgn val="ctr"/>
        <c:lblOffset val="100"/>
        <c:noMultiLvlLbl val="0"/>
      </c:catAx>
      <c:valAx>
        <c:axId val="-1569845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69846016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6.408455372555999E-2"/>
                <c:y val="0.44929204350799035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8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 sz="1800" b="1" i="0" baseline="0">
                <a:effectLst/>
              </a:rPr>
              <a:t>QUARTERLY SECTORAL RECURRENT EXPENDITURE</a:t>
            </a:r>
            <a:endParaRPr lang="en-GB">
              <a:effectLst/>
            </a:endParaRPr>
          </a:p>
        </c:rich>
      </c:tx>
      <c:layout>
        <c:manualLayout>
          <c:xMode val="edge"/>
          <c:yMode val="edge"/>
          <c:x val="0.1982007559054409"/>
          <c:y val="2.85205023111712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3.8'!$C$2</c:f>
              <c:strCache>
                <c:ptCount val="1"/>
                <c:pt idx="0">
                  <c:v>QUARTERLY ESTIMATES                    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'TABLE 3.8'!$B$3:$B$19</c:f>
              <c:strCache>
                <c:ptCount val="5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  <c:pt idx="4">
                  <c:v>CONSOLIDATED REVENUE FUND CHARGES</c:v>
                </c:pt>
              </c:strCache>
              <c:extLst/>
            </c:strRef>
          </c:cat>
          <c:val>
            <c:numRef>
              <c:f>'TABLE 3.8'!$C$3:$C$19</c:f>
              <c:numCache>
                <c:formatCode>_(* #,##0.00_);_(* \(#,##0.00\);_(* "-"??_);_(@_)</c:formatCode>
                <c:ptCount val="5"/>
                <c:pt idx="0">
                  <c:v>3752724751.8874998</c:v>
                </c:pt>
                <c:pt idx="1">
                  <c:v>9181401268.2700005</c:v>
                </c:pt>
                <c:pt idx="2">
                  <c:v>667779204.85000002</c:v>
                </c:pt>
                <c:pt idx="3">
                  <c:v>2821272276.0300007</c:v>
                </c:pt>
                <c:pt idx="4">
                  <c:v>4539862300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3.8'!$D$2</c:f>
              <c:strCache>
                <c:ptCount val="1"/>
                <c:pt idx="0">
                  <c:v>FIRST QUARTER ACTUAL               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'TABLE 3.8'!$B$3:$B$19</c:f>
              <c:strCache>
                <c:ptCount val="5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  <c:pt idx="4">
                  <c:v>CONSOLIDATED REVENUE FUND CHARGES</c:v>
                </c:pt>
              </c:strCache>
              <c:extLst/>
            </c:strRef>
          </c:cat>
          <c:val>
            <c:numRef>
              <c:f>'TABLE 3.8'!$D$3:$D$19</c:f>
              <c:numCache>
                <c:formatCode>_(* #,##0.00_);_(* \(#,##0.00\);_(* "-"??_);_(@_)</c:formatCode>
                <c:ptCount val="5"/>
                <c:pt idx="0">
                  <c:v>3611644455.9700003</c:v>
                </c:pt>
                <c:pt idx="1">
                  <c:v>8372276958.7099991</c:v>
                </c:pt>
                <c:pt idx="2">
                  <c:v>506917699.99000001</c:v>
                </c:pt>
                <c:pt idx="3">
                  <c:v>1443069191.8099995</c:v>
                </c:pt>
                <c:pt idx="4">
                  <c:v>3679415545.8900003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3.8'!$E$2</c:f>
              <c:strCache>
                <c:ptCount val="1"/>
                <c:pt idx="0">
                  <c:v>SECOND QUARTER ACTUAL                   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'TABLE 3.8'!$B$3:$B$19</c:f>
              <c:strCache>
                <c:ptCount val="5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  <c:pt idx="4">
                  <c:v>CONSOLIDATED REVENUE FUND CHARGES</c:v>
                </c:pt>
              </c:strCache>
              <c:extLst/>
            </c:strRef>
          </c:cat>
          <c:val>
            <c:numRef>
              <c:f>'TABLE 3.8'!$E$3:$E$19</c:f>
              <c:numCache>
                <c:formatCode>_(* #,##0.00_);_(* \(#,##0.00\);_(* "-"??_);_(@_)</c:formatCode>
                <c:ptCount val="5"/>
                <c:pt idx="0">
                  <c:v>3319014011.29</c:v>
                </c:pt>
                <c:pt idx="1">
                  <c:v>8446696054.2300005</c:v>
                </c:pt>
                <c:pt idx="2">
                  <c:v>541772201.63</c:v>
                </c:pt>
                <c:pt idx="3">
                  <c:v>1525917442.9799995</c:v>
                </c:pt>
                <c:pt idx="4">
                  <c:v>3401128223.8900003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3.8'!$F$2</c:f>
              <c:strCache>
                <c:ptCount val="1"/>
                <c:pt idx="0">
                  <c:v>THIRD QUARTER ACTUAL                     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'TABLE 3.8'!$B$3:$B$19</c:f>
              <c:strCache>
                <c:ptCount val="5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  <c:pt idx="4">
                  <c:v>CONSOLIDATED REVENUE FUND CHARGES</c:v>
                </c:pt>
              </c:strCache>
              <c:extLst/>
            </c:strRef>
          </c:cat>
          <c:val>
            <c:numRef>
              <c:f>'TABLE 3.8'!$F$3:$F$19</c:f>
              <c:numCache>
                <c:formatCode>_(* #,##0.00_);_(* \(#,##0.00\);_(* "-"??_);_(@_)</c:formatCode>
                <c:ptCount val="5"/>
                <c:pt idx="0">
                  <c:v>4458302973.8400002</c:v>
                </c:pt>
                <c:pt idx="1">
                  <c:v>8472338757.6899986</c:v>
                </c:pt>
                <c:pt idx="2">
                  <c:v>596331262.44000006</c:v>
                </c:pt>
                <c:pt idx="3">
                  <c:v>1549173428.0599999</c:v>
                </c:pt>
                <c:pt idx="4">
                  <c:v>3731747126.6599998</c:v>
                </c:pt>
              </c:numCache>
              <c:extLst/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569841120"/>
        <c:axId val="-1569843296"/>
        <c:axId val="0"/>
      </c:bar3DChart>
      <c:catAx>
        <c:axId val="-1569841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69843296"/>
        <c:crosses val="autoZero"/>
        <c:auto val="1"/>
        <c:lblAlgn val="ctr"/>
        <c:lblOffset val="100"/>
        <c:noMultiLvlLbl val="0"/>
      </c:catAx>
      <c:valAx>
        <c:axId val="-1569843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69841120"/>
        <c:crosses val="autoZero"/>
        <c:crossBetween val="between"/>
        <c:dispUnits>
          <c:builtInUnit val="b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75000"/>
      </a:schemeClr>
    </a:solidFill>
    <a:ln w="9525" cap="flat" cmpd="sng" algn="ctr">
      <a:solidFill>
        <a:schemeClr val="bg1">
          <a:lumMod val="6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y-GB" sz="1800" b="1" i="0" baseline="0">
                <a:effectLst/>
              </a:rPr>
              <a:t>QUARTERLY SECTORAL CAPITAL EXPENDITURE </a:t>
            </a:r>
            <a:endParaRPr lang="en-GB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'TABLE 3.12'!$C$2</c:f>
              <c:strCache>
                <c:ptCount val="1"/>
                <c:pt idx="0">
                  <c:v>QUARTERLY ESTIMATES    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'TABLE 3.12'!$B$3:$B$18</c:f>
              <c:strCache>
                <c:ptCount val="4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</c:strCache>
              <c:extLst/>
            </c:strRef>
          </c:cat>
          <c:val>
            <c:numRef>
              <c:f>'TABLE 3.12'!$C$3:$C$18</c:f>
              <c:numCache>
                <c:formatCode>_(* #,##0.00_);_(* \(#,##0.00\);_(* "-"??_);_(@_)</c:formatCode>
                <c:ptCount val="4"/>
                <c:pt idx="0">
                  <c:v>13629348913.58</c:v>
                </c:pt>
                <c:pt idx="1">
                  <c:v>5026588014.6350002</c:v>
                </c:pt>
                <c:pt idx="2">
                  <c:v>293750000</c:v>
                </c:pt>
                <c:pt idx="3">
                  <c:v>3578540350</c:v>
                </c:pt>
              </c:numCache>
              <c:extLst/>
            </c:numRef>
          </c:val>
        </c:ser>
        <c:ser>
          <c:idx val="1"/>
          <c:order val="1"/>
          <c:tx>
            <c:strRef>
              <c:f>'TABLE 3.12'!$D$2</c:f>
              <c:strCache>
                <c:ptCount val="1"/>
                <c:pt idx="0">
                  <c:v>FIRST QUARTER ACTUAL     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'TABLE 3.12'!$B$3:$B$18</c:f>
              <c:strCache>
                <c:ptCount val="4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</c:strCache>
              <c:extLst/>
            </c:strRef>
          </c:cat>
          <c:val>
            <c:numRef>
              <c:f>'TABLE 3.12'!$D$3:$D$18</c:f>
              <c:numCache>
                <c:formatCode>_(* #,##0.00_);_(* \(#,##0.00\);_(* "-"??_);_(@_)</c:formatCode>
                <c:ptCount val="4"/>
                <c:pt idx="0">
                  <c:v>3000300687.4900002</c:v>
                </c:pt>
                <c:pt idx="1">
                  <c:v>439795007.40000004</c:v>
                </c:pt>
                <c:pt idx="2">
                  <c:v>31970000</c:v>
                </c:pt>
                <c:pt idx="3">
                  <c:v>579165670.97000003</c:v>
                </c:pt>
              </c:numCache>
              <c:extLst/>
            </c:numRef>
          </c:val>
        </c:ser>
        <c:ser>
          <c:idx val="2"/>
          <c:order val="2"/>
          <c:tx>
            <c:strRef>
              <c:f>'TABLE 3.12'!$E$2</c:f>
              <c:strCache>
                <c:ptCount val="1"/>
                <c:pt idx="0">
                  <c:v>SECOND QUARTER ACTUAL            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'TABLE 3.12'!$B$3:$B$18</c:f>
              <c:strCache>
                <c:ptCount val="4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</c:strCache>
              <c:extLst/>
            </c:strRef>
          </c:cat>
          <c:val>
            <c:numRef>
              <c:f>'TABLE 3.12'!$E$3:$E$18</c:f>
              <c:numCache>
                <c:formatCode>_(* #,##0.00_);_(* \(#,##0.00\);_(* "-"??_);_(@_)</c:formatCode>
                <c:ptCount val="4"/>
                <c:pt idx="0">
                  <c:v>3745258305.98</c:v>
                </c:pt>
                <c:pt idx="1">
                  <c:v>524436840</c:v>
                </c:pt>
                <c:pt idx="2">
                  <c:v>38361450</c:v>
                </c:pt>
                <c:pt idx="3">
                  <c:v>462024890.02999997</c:v>
                </c:pt>
              </c:numCache>
              <c:extLst/>
            </c:numRef>
          </c:val>
        </c:ser>
        <c:ser>
          <c:idx val="3"/>
          <c:order val="3"/>
          <c:tx>
            <c:strRef>
              <c:f>'TABLE 3.12'!$F$2</c:f>
              <c:strCache>
                <c:ptCount val="1"/>
                <c:pt idx="0">
                  <c:v>THIRD QUARTER ACTUAL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'TABLE 3.12'!$B$3:$B$18</c:f>
              <c:strCache>
                <c:ptCount val="4"/>
                <c:pt idx="0">
                  <c:v>TOTAL ECONOMIC SECTOR</c:v>
                </c:pt>
                <c:pt idx="1">
                  <c:v>TOTAL SOCIAL SERVICES SECTOR</c:v>
                </c:pt>
                <c:pt idx="2">
                  <c:v>TOTAL LAW &amp; JUSTICE SECTOR</c:v>
                </c:pt>
                <c:pt idx="3">
                  <c:v>TOTAL ADMINISTRATION SECTOR</c:v>
                </c:pt>
              </c:strCache>
              <c:extLst/>
            </c:strRef>
          </c:cat>
          <c:val>
            <c:numRef>
              <c:f>'TABLE 3.12'!$F$3:$F$18</c:f>
              <c:numCache>
                <c:formatCode>_(* #,##0.00_);_(* \(#,##0.00\);_(* "-"??_);_(@_)</c:formatCode>
                <c:ptCount val="4"/>
                <c:pt idx="0">
                  <c:v>9745395562.789999</c:v>
                </c:pt>
                <c:pt idx="1">
                  <c:v>1180470084.1599998</c:v>
                </c:pt>
                <c:pt idx="2">
                  <c:v>29049429.969999999</c:v>
                </c:pt>
                <c:pt idx="3">
                  <c:v>373744197.35000002</c:v>
                </c:pt>
              </c:numCache>
              <c:extLst/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569843840"/>
        <c:axId val="-1569842208"/>
        <c:axId val="0"/>
      </c:bar3DChart>
      <c:catAx>
        <c:axId val="-1569843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69842208"/>
        <c:crosses val="autoZero"/>
        <c:auto val="1"/>
        <c:lblAlgn val="ctr"/>
        <c:lblOffset val="100"/>
        <c:noMultiLvlLbl val="0"/>
      </c:catAx>
      <c:valAx>
        <c:axId val="-1569842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69843840"/>
        <c:crosses val="autoZero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4.3527621865791045E-2"/>
                <c:y val="0.33794529017206182"/>
              </c:manualLayout>
            </c:layout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ysClr val="window" lastClr="FFFFFF">
        <a:lumMod val="75000"/>
      </a:sys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0.42732</cdr:x>
      <cdr:y>0.55868</cdr:y>
    </cdr:from>
    <cdr:to>
      <cdr:x>0.4979</cdr:x>
      <cdr:y>0.63266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250831" y="2200589"/>
          <a:ext cx="371789" cy="2914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/>
            <a:t>Q1</a:t>
          </a:r>
        </a:p>
      </cdr:txBody>
    </cdr:sp>
  </cdr:relSizeAnchor>
  <cdr:relSizeAnchor xmlns:cdr="http://schemas.openxmlformats.org/drawingml/2006/chartDrawing">
    <cdr:from>
      <cdr:x>0.5475</cdr:x>
      <cdr:y>0.6046</cdr:y>
    </cdr:from>
    <cdr:to>
      <cdr:x>0.62381</cdr:x>
      <cdr:y>0.66072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883877" y="2381459"/>
          <a:ext cx="401934" cy="2210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/>
            <a:t>Q2</a:t>
          </a:r>
        </a:p>
      </cdr:txBody>
    </cdr:sp>
  </cdr:relSizeAnchor>
  <cdr:relSizeAnchor xmlns:cdr="http://schemas.openxmlformats.org/drawingml/2006/chartDrawing">
    <cdr:from>
      <cdr:x>0.68676</cdr:x>
      <cdr:y>0.63521</cdr:y>
    </cdr:from>
    <cdr:to>
      <cdr:x>0.75353</cdr:x>
      <cdr:y>0.69644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3617407" y="2502039"/>
          <a:ext cx="351692" cy="2411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/>
            <a:t>Q3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74</Pages>
  <Words>19044</Words>
  <Characters>108555</Characters>
  <Application>Microsoft Office Word</Application>
  <DocSecurity>0</DocSecurity>
  <Lines>904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MEPB</dc:creator>
  <cp:keywords/>
  <dc:description/>
  <cp:lastModifiedBy>Ayeni</cp:lastModifiedBy>
  <cp:revision>10</cp:revision>
  <cp:lastPrinted>2019-11-05T13:51:00Z</cp:lastPrinted>
  <dcterms:created xsi:type="dcterms:W3CDTF">2019-11-06T08:53:00Z</dcterms:created>
  <dcterms:modified xsi:type="dcterms:W3CDTF">2019-11-07T07:58:00Z</dcterms:modified>
</cp:coreProperties>
</file>